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0CE" w:rsidRPr="001E2746" w:rsidRDefault="001E2746" w:rsidP="001E2746">
      <w:pPr>
        <w:jc w:val="center"/>
        <w:rPr>
          <w:b/>
        </w:rPr>
      </w:pPr>
      <w:r>
        <w:rPr>
          <w:b/>
          <w:noProof/>
          <w:lang w:eastAsia="en-CA"/>
        </w:rPr>
        <w:drawing>
          <wp:anchor distT="0" distB="0" distL="114300" distR="114300" simplePos="0" relativeHeight="251658240" behindDoc="1" locked="0" layoutInCell="1" allowOverlap="1">
            <wp:simplePos x="0" y="0"/>
            <wp:positionH relativeFrom="column">
              <wp:posOffset>3657600</wp:posOffset>
            </wp:positionH>
            <wp:positionV relativeFrom="paragraph">
              <wp:posOffset>133350</wp:posOffset>
            </wp:positionV>
            <wp:extent cx="2200275" cy="2190750"/>
            <wp:effectExtent l="19050" t="0" r="9525" b="0"/>
            <wp:wrapTight wrapText="bothSides">
              <wp:wrapPolygon edited="0">
                <wp:start x="-187" y="0"/>
                <wp:lineTo x="-187" y="21412"/>
                <wp:lineTo x="21694" y="21412"/>
                <wp:lineTo x="21694" y="0"/>
                <wp:lineTo x="-187" y="0"/>
              </wp:wrapPolygon>
            </wp:wrapTight>
            <wp:docPr id="3" name="Picture 3"/>
            <wp:cNvGraphicFramePr/>
            <a:graphic xmlns:a="http://schemas.openxmlformats.org/drawingml/2006/main">
              <a:graphicData uri="http://schemas.openxmlformats.org/drawingml/2006/picture">
                <pic:pic xmlns:pic="http://schemas.openxmlformats.org/drawingml/2006/picture">
                  <pic:nvPicPr>
                    <pic:cNvPr id="112766" name="Picture 126"/>
                    <pic:cNvPicPr>
                      <a:picLocks noChangeAspect="1" noChangeArrowheads="1"/>
                    </pic:cNvPicPr>
                  </pic:nvPicPr>
                  <pic:blipFill>
                    <a:blip r:embed="rId5" cstate="print"/>
                    <a:srcRect l="2347" r="7825" b="7500"/>
                    <a:stretch>
                      <a:fillRect/>
                    </a:stretch>
                  </pic:blipFill>
                  <pic:spPr bwMode="auto">
                    <a:xfrm>
                      <a:off x="0" y="0"/>
                      <a:ext cx="2200275" cy="2190750"/>
                    </a:xfrm>
                    <a:prstGeom prst="rect">
                      <a:avLst/>
                    </a:prstGeom>
                    <a:noFill/>
                  </pic:spPr>
                </pic:pic>
              </a:graphicData>
            </a:graphic>
          </wp:anchor>
        </w:drawing>
      </w:r>
      <w:r w:rsidRPr="001E2746">
        <w:rPr>
          <w:b/>
        </w:rPr>
        <w:t>Cell membranes-Chapter 5</w:t>
      </w:r>
    </w:p>
    <w:p w:rsidR="001E2746" w:rsidRDefault="001E2746" w:rsidP="001E2746">
      <w:pPr>
        <w:pStyle w:val="ListParagraph"/>
        <w:numPr>
          <w:ilvl w:val="0"/>
          <w:numId w:val="1"/>
        </w:numPr>
      </w:pPr>
      <w:r>
        <w:t>Functions of Cell Membranes</w:t>
      </w:r>
    </w:p>
    <w:p w:rsidR="00DB60B7" w:rsidRPr="001E2746" w:rsidRDefault="00DB60B7" w:rsidP="001E2746">
      <w:pPr>
        <w:pStyle w:val="ListParagraph"/>
        <w:numPr>
          <w:ilvl w:val="1"/>
          <w:numId w:val="1"/>
        </w:numPr>
      </w:pPr>
      <w:r w:rsidRPr="001E2746">
        <w:rPr>
          <w:bCs/>
        </w:rPr>
        <w:t>Fluid mosaic model</w:t>
      </w:r>
    </w:p>
    <w:p w:rsidR="00DB60B7" w:rsidRPr="001E2746" w:rsidRDefault="00DB60B7" w:rsidP="001E2746">
      <w:pPr>
        <w:pStyle w:val="ListParagraph"/>
        <w:numPr>
          <w:ilvl w:val="2"/>
          <w:numId w:val="1"/>
        </w:numPr>
      </w:pPr>
      <w:r w:rsidRPr="001E2746">
        <w:rPr>
          <w:bCs/>
        </w:rPr>
        <w:t>Singer &amp; Nicholson 1972</w:t>
      </w:r>
    </w:p>
    <w:p w:rsidR="00DB60B7" w:rsidRPr="001E2746" w:rsidRDefault="00DB60B7" w:rsidP="001E2746">
      <w:pPr>
        <w:pStyle w:val="ListParagraph"/>
        <w:numPr>
          <w:ilvl w:val="2"/>
          <w:numId w:val="1"/>
        </w:numPr>
      </w:pPr>
      <w:r w:rsidRPr="001E2746">
        <w:rPr>
          <w:bCs/>
        </w:rPr>
        <w:t>Fluid lipid molecules in which proteins are embedded and freely floating.</w:t>
      </w:r>
    </w:p>
    <w:p w:rsidR="00DB60B7" w:rsidRPr="001E2746" w:rsidRDefault="00DB60B7" w:rsidP="001E2746">
      <w:pPr>
        <w:pStyle w:val="ListParagraph"/>
        <w:numPr>
          <w:ilvl w:val="1"/>
          <w:numId w:val="1"/>
        </w:numPr>
      </w:pPr>
      <w:r w:rsidRPr="001E2746">
        <w:rPr>
          <w:bCs/>
        </w:rPr>
        <w:t xml:space="preserve">Functions </w:t>
      </w:r>
    </w:p>
    <w:p w:rsidR="00DB60B7" w:rsidRPr="001E2746" w:rsidRDefault="001E2746" w:rsidP="001E2746">
      <w:pPr>
        <w:pStyle w:val="ListParagraph"/>
        <w:numPr>
          <w:ilvl w:val="2"/>
          <w:numId w:val="1"/>
        </w:numPr>
      </w:pPr>
      <w:r>
        <w:rPr>
          <w:bCs/>
        </w:rPr>
        <w:t xml:space="preserve">1: </w:t>
      </w:r>
      <w:r w:rsidR="00DB60B7" w:rsidRPr="001E2746">
        <w:rPr>
          <w:bCs/>
        </w:rPr>
        <w:t xml:space="preserve">Define boundaries; selectively permeable barrier </w:t>
      </w:r>
      <w:r>
        <w:rPr>
          <w:bCs/>
        </w:rPr>
        <w:t>(lipid soluble molecules can cross the membrane easily, water soluble molecules cannot cross)</w:t>
      </w:r>
    </w:p>
    <w:p w:rsidR="00DB60B7" w:rsidRPr="001E2746" w:rsidRDefault="001E2746" w:rsidP="001E2746">
      <w:pPr>
        <w:pStyle w:val="ListParagraph"/>
        <w:numPr>
          <w:ilvl w:val="2"/>
          <w:numId w:val="1"/>
        </w:numPr>
      </w:pPr>
      <w:r>
        <w:rPr>
          <w:bCs/>
        </w:rPr>
        <w:t xml:space="preserve">2: </w:t>
      </w:r>
      <w:r w:rsidR="00DB60B7" w:rsidRPr="001E2746">
        <w:rPr>
          <w:bCs/>
        </w:rPr>
        <w:t>Localisation and organisation</w:t>
      </w:r>
    </w:p>
    <w:p w:rsidR="00DB60B7" w:rsidRPr="001E2746" w:rsidRDefault="00DB60B7" w:rsidP="001E2746">
      <w:pPr>
        <w:pStyle w:val="ListParagraph"/>
        <w:numPr>
          <w:ilvl w:val="3"/>
          <w:numId w:val="1"/>
        </w:numPr>
      </w:pPr>
      <w:r w:rsidRPr="001E2746">
        <w:rPr>
          <w:bCs/>
        </w:rPr>
        <w:t>Scaffold for biochemical activities (enzymes)</w:t>
      </w:r>
    </w:p>
    <w:p w:rsidR="00DB60B7" w:rsidRPr="001E2746" w:rsidRDefault="00DB60B7" w:rsidP="001E2746">
      <w:pPr>
        <w:pStyle w:val="ListParagraph"/>
        <w:numPr>
          <w:ilvl w:val="3"/>
          <w:numId w:val="1"/>
        </w:numPr>
      </w:pPr>
      <w:r w:rsidRPr="001E2746">
        <w:rPr>
          <w:bCs/>
        </w:rPr>
        <w:t>e.g. mitochondria</w:t>
      </w:r>
      <w:r w:rsidR="001E2746">
        <w:rPr>
          <w:bCs/>
        </w:rPr>
        <w:t xml:space="preserve"> (responsible for reactions that synthesize ATP and this involves many proteins and they can be organized into a certain group so that they are all nicely organized together on a membrane)</w:t>
      </w:r>
    </w:p>
    <w:p w:rsidR="00DB60B7" w:rsidRPr="001E2746" w:rsidRDefault="00DB60B7" w:rsidP="001E2746">
      <w:pPr>
        <w:pStyle w:val="ListParagraph"/>
        <w:numPr>
          <w:ilvl w:val="2"/>
          <w:numId w:val="1"/>
        </w:numPr>
      </w:pPr>
      <w:r w:rsidRPr="001E2746">
        <w:rPr>
          <w:bCs/>
        </w:rPr>
        <w:t>Regulation of solute transport</w:t>
      </w:r>
    </w:p>
    <w:p w:rsidR="00DB60B7" w:rsidRPr="001E2746" w:rsidRDefault="001E2746" w:rsidP="00E27C04">
      <w:pPr>
        <w:pStyle w:val="ListParagraph"/>
        <w:numPr>
          <w:ilvl w:val="3"/>
          <w:numId w:val="1"/>
        </w:numPr>
      </w:pPr>
      <w:r>
        <w:rPr>
          <w:bCs/>
        </w:rPr>
        <w:t xml:space="preserve">Active role of moving things </w:t>
      </w:r>
      <w:r w:rsidR="00DB60B7" w:rsidRPr="001E2746">
        <w:rPr>
          <w:bCs/>
        </w:rPr>
        <w:t>In and out of cell and/or organelles</w:t>
      </w:r>
    </w:p>
    <w:p w:rsidR="00DB60B7" w:rsidRPr="001E2746" w:rsidRDefault="00DB60B7" w:rsidP="00E27C04">
      <w:pPr>
        <w:pStyle w:val="ListParagraph"/>
        <w:numPr>
          <w:ilvl w:val="3"/>
          <w:numId w:val="1"/>
        </w:numPr>
      </w:pPr>
      <w:r w:rsidRPr="001E2746">
        <w:rPr>
          <w:bCs/>
        </w:rPr>
        <w:t>Uphill or downhill</w:t>
      </w:r>
    </w:p>
    <w:p w:rsidR="001E2746" w:rsidRPr="001E2746" w:rsidRDefault="00DB60B7" w:rsidP="00E27C04">
      <w:pPr>
        <w:pStyle w:val="ListParagraph"/>
        <w:numPr>
          <w:ilvl w:val="3"/>
          <w:numId w:val="1"/>
        </w:numPr>
      </w:pPr>
      <w:r w:rsidRPr="001E2746">
        <w:rPr>
          <w:bCs/>
        </w:rPr>
        <w:t xml:space="preserve">e.g. </w:t>
      </w:r>
      <w:proofErr w:type="spellStart"/>
      <w:r w:rsidRPr="001E2746">
        <w:rPr>
          <w:bCs/>
        </w:rPr>
        <w:t>Na</w:t>
      </w:r>
      <w:r w:rsidRPr="001E2746">
        <w:rPr>
          <w:bCs/>
          <w:vertAlign w:val="superscript"/>
        </w:rPr>
        <w:t>+</w:t>
      </w:r>
      <w:r w:rsidRPr="001E2746">
        <w:rPr>
          <w:bCs/>
        </w:rPr>
        <w:t>,K</w:t>
      </w:r>
      <w:proofErr w:type="spellEnd"/>
      <w:r w:rsidRPr="001E2746">
        <w:rPr>
          <w:bCs/>
          <w:vertAlign w:val="superscript"/>
        </w:rPr>
        <w:t>+</w:t>
      </w:r>
      <w:r w:rsidRPr="001E2746">
        <w:rPr>
          <w:bCs/>
        </w:rPr>
        <w:t xml:space="preserve">-ATPase </w:t>
      </w:r>
      <w:r w:rsidR="001E2746">
        <w:rPr>
          <w:bCs/>
        </w:rPr>
        <w:t xml:space="preserve"> (can move solutes across the membrane that normally wouldn’t be able to cross)</w:t>
      </w:r>
    </w:p>
    <w:p w:rsidR="00DB60B7" w:rsidRPr="001E2746" w:rsidRDefault="00DB60B7" w:rsidP="001E2746">
      <w:pPr>
        <w:pStyle w:val="ListParagraph"/>
        <w:numPr>
          <w:ilvl w:val="2"/>
          <w:numId w:val="1"/>
        </w:numPr>
      </w:pPr>
      <w:r w:rsidRPr="001E2746">
        <w:rPr>
          <w:bCs/>
        </w:rPr>
        <w:t>Responses to external signals</w:t>
      </w:r>
    </w:p>
    <w:p w:rsidR="00DB60B7" w:rsidRPr="001E2746" w:rsidRDefault="00DB60B7" w:rsidP="001E2746">
      <w:pPr>
        <w:pStyle w:val="ListParagraph"/>
        <w:numPr>
          <w:ilvl w:val="3"/>
          <w:numId w:val="1"/>
        </w:numPr>
      </w:pPr>
      <w:r w:rsidRPr="001E2746">
        <w:rPr>
          <w:bCs/>
        </w:rPr>
        <w:t>Receptors and signal transduction</w:t>
      </w:r>
    </w:p>
    <w:p w:rsidR="00DB60B7" w:rsidRPr="001E2746" w:rsidRDefault="00DB60B7" w:rsidP="001E2746">
      <w:pPr>
        <w:pStyle w:val="ListParagraph"/>
        <w:numPr>
          <w:ilvl w:val="3"/>
          <w:numId w:val="1"/>
        </w:numPr>
      </w:pPr>
      <w:r w:rsidRPr="001E2746">
        <w:rPr>
          <w:bCs/>
        </w:rPr>
        <w:t>e.g. ß-</w:t>
      </w:r>
      <w:proofErr w:type="spellStart"/>
      <w:r w:rsidRPr="001E2746">
        <w:rPr>
          <w:bCs/>
        </w:rPr>
        <w:t>adrenoreceptor</w:t>
      </w:r>
      <w:proofErr w:type="spellEnd"/>
      <w:r w:rsidRPr="001E2746">
        <w:rPr>
          <w:bCs/>
        </w:rPr>
        <w:t xml:space="preserve">  </w:t>
      </w:r>
    </w:p>
    <w:p w:rsidR="001E2746" w:rsidRPr="001E2746" w:rsidRDefault="001E2746" w:rsidP="001E2746">
      <w:pPr>
        <w:pStyle w:val="ListParagraph"/>
        <w:numPr>
          <w:ilvl w:val="3"/>
          <w:numId w:val="1"/>
        </w:numPr>
      </w:pPr>
      <w:r>
        <w:rPr>
          <w:bCs/>
        </w:rPr>
        <w:t>need to be able to recognize and respond to other cells around them</w:t>
      </w:r>
    </w:p>
    <w:p w:rsidR="00DB60B7" w:rsidRPr="001E2746" w:rsidRDefault="00DB60B7" w:rsidP="00E27C04">
      <w:pPr>
        <w:pStyle w:val="ListParagraph"/>
        <w:numPr>
          <w:ilvl w:val="2"/>
          <w:numId w:val="1"/>
        </w:numPr>
      </w:pPr>
      <w:r w:rsidRPr="001E2746">
        <w:rPr>
          <w:bCs/>
        </w:rPr>
        <w:t xml:space="preserve">Cell-to-cell communication </w:t>
      </w:r>
    </w:p>
    <w:p w:rsidR="00DB60B7" w:rsidRPr="001E2746" w:rsidRDefault="00DB60B7" w:rsidP="00E27C04">
      <w:pPr>
        <w:pStyle w:val="ListParagraph"/>
        <w:numPr>
          <w:ilvl w:val="3"/>
          <w:numId w:val="1"/>
        </w:numPr>
      </w:pPr>
      <w:r w:rsidRPr="001E2746">
        <w:rPr>
          <w:bCs/>
        </w:rPr>
        <w:t xml:space="preserve">Recognition, adhesion, exchange of materials </w:t>
      </w:r>
    </w:p>
    <w:p w:rsidR="00DB60B7" w:rsidRPr="001E2746" w:rsidRDefault="00DB60B7" w:rsidP="00E27C04">
      <w:pPr>
        <w:pStyle w:val="ListParagraph"/>
        <w:numPr>
          <w:ilvl w:val="3"/>
          <w:numId w:val="1"/>
        </w:numPr>
      </w:pPr>
      <w:r w:rsidRPr="001E2746">
        <w:rPr>
          <w:bCs/>
        </w:rPr>
        <w:t xml:space="preserve">Gap junctions, </w:t>
      </w:r>
      <w:proofErr w:type="spellStart"/>
      <w:r w:rsidRPr="001E2746">
        <w:rPr>
          <w:bCs/>
        </w:rPr>
        <w:t>plasmodesmata</w:t>
      </w:r>
      <w:proofErr w:type="spellEnd"/>
      <w:r w:rsidRPr="001E2746">
        <w:rPr>
          <w:bCs/>
        </w:rPr>
        <w:t xml:space="preserve"> </w:t>
      </w:r>
    </w:p>
    <w:p w:rsidR="00E27C04" w:rsidRPr="00E27C04" w:rsidRDefault="00E27C04" w:rsidP="00E27C04">
      <w:pPr>
        <w:pStyle w:val="ListParagraph"/>
        <w:numPr>
          <w:ilvl w:val="1"/>
          <w:numId w:val="1"/>
        </w:numPr>
      </w:pPr>
      <w:r w:rsidRPr="00E27C04">
        <w:t>Plasma membrane of Schwann cell (myelin sheath)</w:t>
      </w:r>
    </w:p>
    <w:p w:rsidR="00E27C04" w:rsidRPr="00E27C04" w:rsidRDefault="00E27C04" w:rsidP="00E27C04">
      <w:pPr>
        <w:pStyle w:val="ListParagraph"/>
        <w:numPr>
          <w:ilvl w:val="2"/>
          <w:numId w:val="1"/>
        </w:numPr>
      </w:pPr>
      <w:r w:rsidRPr="00E27C04">
        <w:t>18% protein</w:t>
      </w:r>
    </w:p>
    <w:p w:rsidR="001E2746" w:rsidRDefault="00E27C04" w:rsidP="00E27C04">
      <w:pPr>
        <w:pStyle w:val="ListParagraph"/>
        <w:numPr>
          <w:ilvl w:val="2"/>
          <w:numId w:val="1"/>
        </w:numPr>
      </w:pPr>
      <w:r w:rsidRPr="00E27C04">
        <w:t>82% lipid</w:t>
      </w:r>
    </w:p>
    <w:p w:rsidR="00E27C04" w:rsidRPr="00E27C04" w:rsidRDefault="00E27C04" w:rsidP="00E27C04">
      <w:pPr>
        <w:pStyle w:val="ListParagraph"/>
        <w:numPr>
          <w:ilvl w:val="1"/>
          <w:numId w:val="1"/>
        </w:numPr>
      </w:pPr>
      <w:r w:rsidRPr="00E27C04">
        <w:t>Inner mitochondrial membrane</w:t>
      </w:r>
    </w:p>
    <w:p w:rsidR="00E27C04" w:rsidRPr="00E27C04" w:rsidRDefault="00E27C04" w:rsidP="00E27C04">
      <w:pPr>
        <w:pStyle w:val="ListParagraph"/>
        <w:numPr>
          <w:ilvl w:val="2"/>
          <w:numId w:val="1"/>
        </w:numPr>
      </w:pPr>
      <w:r w:rsidRPr="00E27C04">
        <w:t>76% protein</w:t>
      </w:r>
    </w:p>
    <w:p w:rsidR="00E27C04" w:rsidRDefault="00E27C04" w:rsidP="00E27C04">
      <w:pPr>
        <w:pStyle w:val="ListParagraph"/>
        <w:numPr>
          <w:ilvl w:val="2"/>
          <w:numId w:val="1"/>
        </w:numPr>
      </w:pPr>
      <w:r w:rsidRPr="00E27C04">
        <w:t>24% lipid</w:t>
      </w:r>
    </w:p>
    <w:p w:rsidR="00E27C04" w:rsidRDefault="00E27C04" w:rsidP="00E27C04">
      <w:pPr>
        <w:pStyle w:val="ListParagraph"/>
        <w:numPr>
          <w:ilvl w:val="0"/>
          <w:numId w:val="1"/>
        </w:numPr>
      </w:pPr>
      <w:r>
        <w:t>Membrane structure</w:t>
      </w:r>
    </w:p>
    <w:p w:rsidR="00DB60B7" w:rsidRPr="00E27C04" w:rsidRDefault="00DB60B7" w:rsidP="00E27C04">
      <w:pPr>
        <w:pStyle w:val="ListParagraph"/>
        <w:numPr>
          <w:ilvl w:val="1"/>
          <w:numId w:val="1"/>
        </w:numPr>
      </w:pPr>
      <w:r w:rsidRPr="00E27C04">
        <w:rPr>
          <w:bCs/>
        </w:rPr>
        <w:t xml:space="preserve">Fluid mosaic model </w:t>
      </w:r>
    </w:p>
    <w:p w:rsidR="00DB60B7" w:rsidRPr="00E27C04" w:rsidRDefault="00DB60B7" w:rsidP="00E27C04">
      <w:pPr>
        <w:pStyle w:val="ListParagraph"/>
        <w:numPr>
          <w:ilvl w:val="1"/>
          <w:numId w:val="1"/>
        </w:numPr>
      </w:pPr>
      <w:r w:rsidRPr="00E27C04">
        <w:rPr>
          <w:bCs/>
        </w:rPr>
        <w:t>Lipid-protein assembly in which components are held together in a thin sheet by non-covalent bonds</w:t>
      </w:r>
    </w:p>
    <w:p w:rsidR="00DB60B7" w:rsidRPr="00E27C04" w:rsidRDefault="00DB60B7" w:rsidP="00E27C04">
      <w:pPr>
        <w:pStyle w:val="ListParagraph"/>
        <w:numPr>
          <w:ilvl w:val="2"/>
          <w:numId w:val="1"/>
        </w:numPr>
      </w:pPr>
      <w:r w:rsidRPr="00E27C04">
        <w:rPr>
          <w:bCs/>
        </w:rPr>
        <w:t>Two fluid lipid layers – structural backbone, permeability barrier</w:t>
      </w:r>
    </w:p>
    <w:p w:rsidR="00DB60B7" w:rsidRPr="00E27C04" w:rsidRDefault="009C0DCF" w:rsidP="00E27C04">
      <w:pPr>
        <w:pStyle w:val="ListParagraph"/>
        <w:numPr>
          <w:ilvl w:val="2"/>
          <w:numId w:val="1"/>
        </w:numPr>
      </w:pPr>
      <w:r>
        <w:rPr>
          <w:bCs/>
          <w:noProof/>
          <w:lang w:eastAsia="en-CA"/>
        </w:rPr>
        <w:drawing>
          <wp:anchor distT="0" distB="0" distL="114300" distR="114300" simplePos="0" relativeHeight="251659264" behindDoc="1" locked="0" layoutInCell="1" allowOverlap="1">
            <wp:simplePos x="0" y="0"/>
            <wp:positionH relativeFrom="column">
              <wp:posOffset>3352800</wp:posOffset>
            </wp:positionH>
            <wp:positionV relativeFrom="paragraph">
              <wp:posOffset>-28575</wp:posOffset>
            </wp:positionV>
            <wp:extent cx="3286125" cy="1238250"/>
            <wp:effectExtent l="19050" t="0" r="9525" b="0"/>
            <wp:wrapTight wrapText="bothSides">
              <wp:wrapPolygon edited="0">
                <wp:start x="-125" y="0"/>
                <wp:lineTo x="-125" y="21268"/>
                <wp:lineTo x="21663" y="21268"/>
                <wp:lineTo x="21663" y="0"/>
                <wp:lineTo x="-125" y="0"/>
              </wp:wrapPolygon>
            </wp:wrapTight>
            <wp:docPr id="4" name="Picture 4" descr="0711.jpg"/>
            <wp:cNvGraphicFramePr/>
            <a:graphic xmlns:a="http://schemas.openxmlformats.org/drawingml/2006/main">
              <a:graphicData uri="http://schemas.openxmlformats.org/drawingml/2006/picture">
                <pic:pic xmlns:pic="http://schemas.openxmlformats.org/drawingml/2006/picture">
                  <pic:nvPicPr>
                    <pic:cNvPr id="7" name="Picture 6" descr="0711.jpg"/>
                    <pic:cNvPicPr>
                      <a:picLocks noChangeAspect="1"/>
                    </pic:cNvPicPr>
                  </pic:nvPicPr>
                  <pic:blipFill>
                    <a:blip r:embed="rId6" cstate="print"/>
                    <a:srcRect t="8839" r="27743" b="12836"/>
                    <a:stretch>
                      <a:fillRect/>
                    </a:stretch>
                  </pic:blipFill>
                  <pic:spPr>
                    <a:xfrm>
                      <a:off x="0" y="0"/>
                      <a:ext cx="3286125" cy="1238250"/>
                    </a:xfrm>
                    <a:prstGeom prst="rect">
                      <a:avLst/>
                    </a:prstGeom>
                  </pic:spPr>
                </pic:pic>
              </a:graphicData>
            </a:graphic>
          </wp:anchor>
        </w:drawing>
      </w:r>
      <w:r w:rsidR="00DB60B7" w:rsidRPr="00E27C04">
        <w:rPr>
          <w:bCs/>
        </w:rPr>
        <w:t>Mosaic of proteins – unique complement responsible for specific functions</w:t>
      </w:r>
    </w:p>
    <w:p w:rsidR="00DB60B7" w:rsidRPr="00E27C04" w:rsidRDefault="00DB60B7" w:rsidP="00E27C04">
      <w:pPr>
        <w:pStyle w:val="ListParagraph"/>
        <w:numPr>
          <w:ilvl w:val="1"/>
          <w:numId w:val="1"/>
        </w:numPr>
      </w:pPr>
      <w:r w:rsidRPr="00E27C04">
        <w:rPr>
          <w:bCs/>
        </w:rPr>
        <w:t xml:space="preserve">~10 nm </w:t>
      </w:r>
      <w:r w:rsidRPr="00E27C04">
        <w:rPr>
          <w:bCs/>
        </w:rPr>
        <w:br/>
        <w:t xml:space="preserve">thick </w:t>
      </w:r>
    </w:p>
    <w:p w:rsidR="00E27C04" w:rsidRDefault="009C0DCF" w:rsidP="00E27C04">
      <w:pPr>
        <w:pStyle w:val="ListParagraph"/>
        <w:numPr>
          <w:ilvl w:val="1"/>
          <w:numId w:val="1"/>
        </w:numPr>
      </w:pPr>
      <w:r>
        <w:t>Some proteins are much more mobile that others-FRAP can be used to look at the fluid nature of the membrane</w:t>
      </w:r>
    </w:p>
    <w:p w:rsidR="009C0DCF" w:rsidRPr="009C0DCF" w:rsidRDefault="009C0DCF" w:rsidP="009C0DCF">
      <w:pPr>
        <w:pStyle w:val="ListParagraph"/>
        <w:numPr>
          <w:ilvl w:val="0"/>
          <w:numId w:val="1"/>
        </w:numPr>
      </w:pPr>
      <w:r w:rsidRPr="009C0DCF">
        <w:lastRenderedPageBreak/>
        <w:t>The unit membrane</w:t>
      </w:r>
    </w:p>
    <w:p w:rsidR="009C0DCF" w:rsidRPr="009C0DCF" w:rsidRDefault="009C0DCF" w:rsidP="009C0DCF">
      <w:pPr>
        <w:pStyle w:val="ListParagraph"/>
        <w:numPr>
          <w:ilvl w:val="1"/>
          <w:numId w:val="1"/>
        </w:numPr>
      </w:pPr>
      <w:proofErr w:type="spellStart"/>
      <w:r w:rsidRPr="009C0DCF">
        <w:t>Gorter</w:t>
      </w:r>
      <w:proofErr w:type="spellEnd"/>
      <w:r w:rsidRPr="009C0DCF">
        <w:t xml:space="preserve"> and </w:t>
      </w:r>
      <w:proofErr w:type="spellStart"/>
      <w:r w:rsidRPr="009C0DCF">
        <w:t>Grendel</w:t>
      </w:r>
      <w:proofErr w:type="spellEnd"/>
      <w:r w:rsidRPr="009C0DCF">
        <w:t>, 1925</w:t>
      </w:r>
    </w:p>
    <w:p w:rsidR="009C0DCF" w:rsidRPr="009C0DCF" w:rsidRDefault="009C0DCF" w:rsidP="009C0DCF">
      <w:pPr>
        <w:pStyle w:val="ListParagraph"/>
        <w:numPr>
          <w:ilvl w:val="1"/>
          <w:numId w:val="1"/>
        </w:numPr>
      </w:pPr>
      <w:r w:rsidRPr="009C0DCF">
        <w:t>Lipid bilayer</w:t>
      </w:r>
    </w:p>
    <w:p w:rsidR="009C0DCF" w:rsidRPr="009C0DCF" w:rsidRDefault="009C0DCF" w:rsidP="009C0DCF">
      <w:pPr>
        <w:pStyle w:val="ListParagraph"/>
        <w:numPr>
          <w:ilvl w:val="2"/>
          <w:numId w:val="1"/>
        </w:numPr>
      </w:pPr>
      <w:r w:rsidRPr="009C0DCF">
        <w:t>Key component of permeability barrier</w:t>
      </w:r>
    </w:p>
    <w:p w:rsidR="009C0DCF" w:rsidRPr="009C0DCF" w:rsidRDefault="009C0DCF" w:rsidP="009C0DCF">
      <w:pPr>
        <w:pStyle w:val="ListParagraph"/>
        <w:numPr>
          <w:ilvl w:val="1"/>
          <w:numId w:val="1"/>
        </w:numPr>
      </w:pPr>
      <w:r w:rsidRPr="009C0DCF">
        <w:t>Composition</w:t>
      </w:r>
    </w:p>
    <w:p w:rsidR="009C0DCF" w:rsidRPr="009C0DCF" w:rsidRDefault="009C0DCF" w:rsidP="009C0DCF">
      <w:pPr>
        <w:pStyle w:val="ListParagraph"/>
        <w:numPr>
          <w:ilvl w:val="2"/>
          <w:numId w:val="1"/>
        </w:numPr>
      </w:pPr>
      <w:proofErr w:type="spellStart"/>
      <w:r w:rsidRPr="009C0DCF">
        <w:t>Phosphoglycerides</w:t>
      </w:r>
      <w:proofErr w:type="spellEnd"/>
      <w:r w:rsidR="00C202A0">
        <w:t xml:space="preserve"> (form the bulk of the phospholipids present) </w:t>
      </w:r>
      <w:r w:rsidR="00C202A0">
        <w:sym w:font="Wingdings" w:char="F04A"/>
      </w:r>
    </w:p>
    <w:p w:rsidR="009C0DCF" w:rsidRPr="009C0DCF" w:rsidRDefault="009C0DCF" w:rsidP="009C0DCF">
      <w:pPr>
        <w:pStyle w:val="ListParagraph"/>
        <w:numPr>
          <w:ilvl w:val="3"/>
          <w:numId w:val="1"/>
        </w:numPr>
      </w:pPr>
      <w:r w:rsidRPr="009C0DCF">
        <w:t xml:space="preserve">serine, </w:t>
      </w:r>
      <w:proofErr w:type="spellStart"/>
      <w:r w:rsidRPr="009C0DCF">
        <w:t>choline</w:t>
      </w:r>
      <w:proofErr w:type="spellEnd"/>
      <w:r w:rsidRPr="009C0DCF">
        <w:t xml:space="preserve">, ethanolamine, </w:t>
      </w:r>
      <w:proofErr w:type="spellStart"/>
      <w:r w:rsidRPr="009C0DCF">
        <w:t>inositol</w:t>
      </w:r>
      <w:proofErr w:type="spellEnd"/>
    </w:p>
    <w:p w:rsidR="009C0DCF" w:rsidRPr="009C0DCF" w:rsidRDefault="009C0DCF" w:rsidP="009C0DCF">
      <w:pPr>
        <w:pStyle w:val="ListParagraph"/>
        <w:numPr>
          <w:ilvl w:val="3"/>
          <w:numId w:val="1"/>
        </w:numPr>
      </w:pPr>
      <w:r w:rsidRPr="009C0DCF">
        <w:t>16-18 C</w:t>
      </w:r>
    </w:p>
    <w:p w:rsidR="009C0DCF" w:rsidRPr="009C0DCF" w:rsidRDefault="009C0DCF" w:rsidP="009C0DCF">
      <w:pPr>
        <w:pStyle w:val="ListParagraph"/>
        <w:numPr>
          <w:ilvl w:val="3"/>
          <w:numId w:val="1"/>
        </w:numPr>
      </w:pPr>
      <w:r w:rsidRPr="009C0DCF">
        <w:t>saturated &amp; unsaturated</w:t>
      </w:r>
    </w:p>
    <w:p w:rsidR="009C0DCF" w:rsidRPr="009C0DCF" w:rsidRDefault="009C0DCF" w:rsidP="009C0DCF">
      <w:pPr>
        <w:pStyle w:val="ListParagraph"/>
        <w:numPr>
          <w:ilvl w:val="2"/>
          <w:numId w:val="1"/>
        </w:numPr>
      </w:pPr>
      <w:proofErr w:type="spellStart"/>
      <w:r w:rsidRPr="009C0DCF">
        <w:t>Glycolipids</w:t>
      </w:r>
      <w:proofErr w:type="spellEnd"/>
    </w:p>
    <w:p w:rsidR="009C0DCF" w:rsidRPr="009C0DCF" w:rsidRDefault="009C0DCF" w:rsidP="009C0DCF">
      <w:pPr>
        <w:pStyle w:val="ListParagraph"/>
        <w:numPr>
          <w:ilvl w:val="3"/>
          <w:numId w:val="1"/>
        </w:numPr>
      </w:pPr>
      <w:r w:rsidRPr="009C0DCF">
        <w:t>single sugars or oligosaccharides</w:t>
      </w:r>
    </w:p>
    <w:p w:rsidR="009C0DCF" w:rsidRPr="009C0DCF" w:rsidRDefault="009C0DCF" w:rsidP="009C0DCF">
      <w:pPr>
        <w:pStyle w:val="ListParagraph"/>
        <w:numPr>
          <w:ilvl w:val="3"/>
          <w:numId w:val="1"/>
        </w:numPr>
      </w:pPr>
      <w:r w:rsidRPr="009C0DCF">
        <w:t>marker (e.g. ABO blood groups)</w:t>
      </w:r>
    </w:p>
    <w:p w:rsidR="009C0DCF" w:rsidRPr="009C0DCF" w:rsidRDefault="009C0DCF" w:rsidP="009C0DCF">
      <w:pPr>
        <w:pStyle w:val="ListParagraph"/>
        <w:numPr>
          <w:ilvl w:val="2"/>
          <w:numId w:val="1"/>
        </w:numPr>
      </w:pPr>
      <w:r w:rsidRPr="009C0DCF">
        <w:t>Sterols</w:t>
      </w:r>
    </w:p>
    <w:p w:rsidR="009C0DCF" w:rsidRPr="009C0DCF" w:rsidRDefault="009C0DCF" w:rsidP="009C0DCF">
      <w:pPr>
        <w:pStyle w:val="ListParagraph"/>
        <w:numPr>
          <w:ilvl w:val="3"/>
          <w:numId w:val="1"/>
        </w:numPr>
      </w:pPr>
      <w:r w:rsidRPr="009C0DCF">
        <w:t>Cholesterol</w:t>
      </w:r>
      <w:r w:rsidR="00C202A0">
        <w:t xml:space="preserve"> (animals)</w:t>
      </w:r>
      <w:r w:rsidRPr="009C0DCF">
        <w:t xml:space="preserve">, </w:t>
      </w:r>
      <w:proofErr w:type="spellStart"/>
      <w:r w:rsidRPr="009C0DCF">
        <w:t>phytosterols</w:t>
      </w:r>
      <w:proofErr w:type="spellEnd"/>
      <w:r w:rsidR="00C202A0">
        <w:t xml:space="preserve"> (plants)</w:t>
      </w:r>
    </w:p>
    <w:p w:rsidR="009C0DCF" w:rsidRPr="009C0DCF" w:rsidRDefault="009C0DCF" w:rsidP="009C0DCF">
      <w:pPr>
        <w:pStyle w:val="ListParagraph"/>
        <w:numPr>
          <w:ilvl w:val="3"/>
          <w:numId w:val="1"/>
        </w:numPr>
      </w:pPr>
      <w:r w:rsidRPr="009C0DCF">
        <w:t>Absent from prokaryotes</w:t>
      </w:r>
    </w:p>
    <w:p w:rsidR="009C0DCF" w:rsidRDefault="009C0DCF" w:rsidP="009C0DCF">
      <w:pPr>
        <w:pStyle w:val="ListParagraph"/>
        <w:numPr>
          <w:ilvl w:val="2"/>
          <w:numId w:val="1"/>
        </w:numPr>
      </w:pPr>
      <w:r w:rsidRPr="009C0DCF">
        <w:t>Variable</w:t>
      </w:r>
    </w:p>
    <w:p w:rsidR="00DB60B7" w:rsidRPr="00C202A0" w:rsidRDefault="00DB60B7" w:rsidP="00C202A0">
      <w:pPr>
        <w:pStyle w:val="ListParagraph"/>
        <w:numPr>
          <w:ilvl w:val="0"/>
          <w:numId w:val="1"/>
        </w:numPr>
      </w:pPr>
      <w:r w:rsidRPr="00C202A0">
        <w:rPr>
          <w:bCs/>
        </w:rPr>
        <w:t>Membrane asymmetry</w:t>
      </w:r>
    </w:p>
    <w:p w:rsidR="00DB60B7" w:rsidRPr="00C202A0" w:rsidRDefault="00DB60B7" w:rsidP="00DB60B7">
      <w:pPr>
        <w:pStyle w:val="ListParagraph"/>
        <w:numPr>
          <w:ilvl w:val="1"/>
          <w:numId w:val="1"/>
        </w:numPr>
      </w:pPr>
      <w:r w:rsidRPr="00C202A0">
        <w:rPr>
          <w:bCs/>
        </w:rPr>
        <w:t>Lipids distributed unequally between the two leaflets</w:t>
      </w:r>
    </w:p>
    <w:p w:rsidR="00DB60B7" w:rsidRPr="00C202A0" w:rsidRDefault="00DB60B7" w:rsidP="00DB60B7">
      <w:pPr>
        <w:pStyle w:val="ListParagraph"/>
        <w:numPr>
          <w:ilvl w:val="1"/>
          <w:numId w:val="1"/>
        </w:numPr>
      </w:pPr>
      <w:r w:rsidRPr="00C202A0">
        <w:rPr>
          <w:bCs/>
        </w:rPr>
        <w:t>Established during membrane biogenesis</w:t>
      </w:r>
    </w:p>
    <w:p w:rsidR="00DB60B7" w:rsidRPr="00C202A0" w:rsidRDefault="00DB60B7" w:rsidP="00DB60B7">
      <w:pPr>
        <w:pStyle w:val="ListParagraph"/>
        <w:numPr>
          <w:ilvl w:val="1"/>
          <w:numId w:val="1"/>
        </w:numPr>
      </w:pPr>
      <w:r w:rsidRPr="00C202A0">
        <w:rPr>
          <w:bCs/>
        </w:rPr>
        <w:t xml:space="preserve">Flip-flops </w:t>
      </w:r>
      <w:proofErr w:type="spellStart"/>
      <w:r w:rsidRPr="00C202A0">
        <w:rPr>
          <w:bCs/>
        </w:rPr>
        <w:t>vs</w:t>
      </w:r>
      <w:proofErr w:type="spellEnd"/>
      <w:r w:rsidRPr="00C202A0">
        <w:rPr>
          <w:bCs/>
        </w:rPr>
        <w:t xml:space="preserve"> rotation and lateral diffusion </w:t>
      </w:r>
    </w:p>
    <w:p w:rsidR="00C202A0" w:rsidRDefault="00915177" w:rsidP="00C202A0">
      <w:pPr>
        <w:pStyle w:val="ListParagraph"/>
        <w:numPr>
          <w:ilvl w:val="0"/>
          <w:numId w:val="1"/>
        </w:numPr>
      </w:pPr>
      <w:r>
        <w:t>POP quiz</w:t>
      </w:r>
    </w:p>
    <w:p w:rsidR="00915177" w:rsidRDefault="00915177" w:rsidP="00915177">
      <w:pPr>
        <w:pStyle w:val="ListParagraph"/>
        <w:numPr>
          <w:ilvl w:val="1"/>
          <w:numId w:val="1"/>
        </w:numPr>
      </w:pPr>
      <w:r>
        <w:t>Carbohydrates (glycogen or starch) and lipids (triglyceride)</w:t>
      </w:r>
    </w:p>
    <w:p w:rsidR="00915177" w:rsidRDefault="00915177" w:rsidP="00915177">
      <w:pPr>
        <w:pStyle w:val="ListParagraph"/>
        <w:numPr>
          <w:ilvl w:val="1"/>
          <w:numId w:val="1"/>
        </w:numPr>
      </w:pPr>
      <w:r>
        <w:t>Carbohydrates (cellulose), proteins (keratin), lipids (phosphoglyercides or sterol)</w:t>
      </w:r>
    </w:p>
    <w:p w:rsidR="00915177" w:rsidRDefault="00915177" w:rsidP="00915177">
      <w:pPr>
        <w:pStyle w:val="ListParagraph"/>
        <w:numPr>
          <w:ilvl w:val="1"/>
          <w:numId w:val="1"/>
        </w:numPr>
      </w:pPr>
      <w:r>
        <w:t>Sterols can  be used to distinguish prokaryotes from eukaryotes</w:t>
      </w:r>
    </w:p>
    <w:p w:rsidR="00915177" w:rsidRDefault="00915177" w:rsidP="00915177">
      <w:pPr>
        <w:pStyle w:val="ListParagraph"/>
        <w:numPr>
          <w:ilvl w:val="1"/>
          <w:numId w:val="1"/>
        </w:numPr>
      </w:pPr>
      <w:r>
        <w:t>Fluid-mosaic model was proposed by Singer and Nickelson</w:t>
      </w:r>
    </w:p>
    <w:p w:rsidR="00915177" w:rsidRDefault="00915177" w:rsidP="00915177">
      <w:pPr>
        <w:pStyle w:val="ListParagraph"/>
        <w:numPr>
          <w:ilvl w:val="1"/>
          <w:numId w:val="1"/>
        </w:numPr>
      </w:pPr>
      <w:r>
        <w:t>FRAP (fluorescence recovery after photo bleaching) can be used to demonstrate membrane fluidity</w:t>
      </w:r>
    </w:p>
    <w:p w:rsidR="00915177" w:rsidRDefault="00915177" w:rsidP="00915177">
      <w:pPr>
        <w:pStyle w:val="ListParagraph"/>
        <w:numPr>
          <w:ilvl w:val="1"/>
          <w:numId w:val="1"/>
        </w:numPr>
      </w:pPr>
      <w:r>
        <w:t>Hydrophobic interactions are of crucial importance in determining membrane structure ( hydrophilic heads facing outwards, and hydrophobic tails facing inwards to form the membrane)</w:t>
      </w:r>
    </w:p>
    <w:p w:rsidR="00915177" w:rsidRDefault="00915177" w:rsidP="00915177">
      <w:pPr>
        <w:pStyle w:val="ListParagraph"/>
        <w:numPr>
          <w:ilvl w:val="1"/>
          <w:numId w:val="1"/>
        </w:numPr>
      </w:pPr>
      <w:r>
        <w:t>Examples of a membrane structure variation that allows for a particular function</w:t>
      </w:r>
    </w:p>
    <w:p w:rsidR="00915177" w:rsidRDefault="00915177" w:rsidP="00915177">
      <w:pPr>
        <w:pStyle w:val="ListParagraph"/>
        <w:numPr>
          <w:ilvl w:val="2"/>
          <w:numId w:val="1"/>
        </w:numPr>
      </w:pPr>
      <w:r>
        <w:t>Sharks have high cholesterol levels in their membranes to try and cut down urea movement in the membrane</w:t>
      </w:r>
    </w:p>
    <w:p w:rsidR="00915177" w:rsidRDefault="00915177" w:rsidP="00915177">
      <w:pPr>
        <w:pStyle w:val="ListParagraph"/>
        <w:numPr>
          <w:ilvl w:val="2"/>
          <w:numId w:val="1"/>
        </w:numPr>
      </w:pPr>
      <w:r>
        <w:t>Schwann cells of nervous system surround neurons to insulate them</w:t>
      </w:r>
    </w:p>
    <w:p w:rsidR="00915177" w:rsidRDefault="00915177" w:rsidP="00915177">
      <w:pPr>
        <w:pStyle w:val="ListParagraph"/>
        <w:numPr>
          <w:ilvl w:val="1"/>
          <w:numId w:val="1"/>
        </w:numPr>
      </w:pPr>
      <w:r>
        <w:t xml:space="preserve">Membrane asymmetry is when the inner and outer layers of the bilayer having different compositions </w:t>
      </w:r>
    </w:p>
    <w:p w:rsidR="00000000" w:rsidRPr="00915177" w:rsidRDefault="00C5452B" w:rsidP="00915177">
      <w:pPr>
        <w:pStyle w:val="ListParagraph"/>
        <w:numPr>
          <w:ilvl w:val="0"/>
          <w:numId w:val="1"/>
        </w:numPr>
      </w:pPr>
      <w:r w:rsidRPr="00915177">
        <w:rPr>
          <w:bCs/>
        </w:rPr>
        <w:t>Membrane fluidity</w:t>
      </w:r>
    </w:p>
    <w:p w:rsidR="00000000" w:rsidRPr="00915177" w:rsidRDefault="00C5452B" w:rsidP="00915177">
      <w:pPr>
        <w:pStyle w:val="ListParagraph"/>
        <w:numPr>
          <w:ilvl w:val="1"/>
          <w:numId w:val="1"/>
        </w:numPr>
      </w:pPr>
      <w:r w:rsidRPr="00915177">
        <w:rPr>
          <w:bCs/>
        </w:rPr>
        <w:t xml:space="preserve">Fluid nature of membrane essential for function </w:t>
      </w:r>
    </w:p>
    <w:p w:rsidR="00000000" w:rsidRPr="00915177" w:rsidRDefault="00C5452B" w:rsidP="00915177">
      <w:pPr>
        <w:pStyle w:val="ListParagraph"/>
        <w:numPr>
          <w:ilvl w:val="1"/>
          <w:numId w:val="1"/>
        </w:numPr>
      </w:pPr>
      <w:r w:rsidRPr="00915177">
        <w:rPr>
          <w:bCs/>
        </w:rPr>
        <w:t xml:space="preserve">As temperature </w:t>
      </w:r>
      <w:r w:rsidRPr="00915177">
        <w:rPr>
          <w:bCs/>
        </w:rPr>
        <w:t>¯</w:t>
      </w:r>
      <w:r w:rsidRPr="00915177">
        <w:rPr>
          <w:bCs/>
        </w:rPr>
        <w:t xml:space="preserve">, fluidity </w:t>
      </w:r>
      <w:r w:rsidRPr="00915177">
        <w:rPr>
          <w:bCs/>
        </w:rPr>
        <w:t>¯</w:t>
      </w:r>
    </w:p>
    <w:p w:rsidR="00000000" w:rsidRPr="00915177" w:rsidRDefault="00C5452B" w:rsidP="00915177">
      <w:pPr>
        <w:pStyle w:val="ListParagraph"/>
        <w:numPr>
          <w:ilvl w:val="2"/>
          <w:numId w:val="1"/>
        </w:numPr>
      </w:pPr>
      <w:r w:rsidRPr="00915177">
        <w:rPr>
          <w:bCs/>
        </w:rPr>
        <w:t>C</w:t>
      </w:r>
      <w:r w:rsidR="00631E5E">
        <w:rPr>
          <w:bCs/>
        </w:rPr>
        <w:t>arbon</w:t>
      </w:r>
      <w:r w:rsidRPr="00915177">
        <w:rPr>
          <w:bCs/>
        </w:rPr>
        <w:t xml:space="preserve"> chain length</w:t>
      </w:r>
      <w:r w:rsidR="00631E5E">
        <w:rPr>
          <w:bCs/>
        </w:rPr>
        <w:t>(move from longer to shorter chains-shortening fatty acid chains in response to a fallen temperature will help to retain membrane fluidity)</w:t>
      </w:r>
      <w:r w:rsidRPr="00915177">
        <w:rPr>
          <w:bCs/>
        </w:rPr>
        <w:t xml:space="preserve"> and saturation</w:t>
      </w:r>
      <w:r w:rsidR="00631E5E">
        <w:rPr>
          <w:bCs/>
        </w:rPr>
        <w:t xml:space="preserve"> (unsaturated fatty acids have double bonds and kinks in the fatty acids chains and don’t pack together as well as saturated fatty acid chains)</w:t>
      </w:r>
    </w:p>
    <w:p w:rsidR="00000000" w:rsidRPr="00631E5E" w:rsidRDefault="00C5452B" w:rsidP="00915177">
      <w:pPr>
        <w:pStyle w:val="ListParagraph"/>
        <w:numPr>
          <w:ilvl w:val="2"/>
          <w:numId w:val="1"/>
        </w:numPr>
      </w:pPr>
      <w:r w:rsidRPr="00915177">
        <w:rPr>
          <w:bCs/>
        </w:rPr>
        <w:t xml:space="preserve">Head group polarity </w:t>
      </w:r>
      <w:r w:rsidR="00631E5E">
        <w:rPr>
          <w:bCs/>
        </w:rPr>
        <w:t xml:space="preserve"> (move from less polar head groups (pack together more tightly) to more polar head (don’t pack together as tightly)</w:t>
      </w:r>
      <w:r w:rsidR="00631E5E" w:rsidRPr="00631E5E">
        <w:rPr>
          <w:bCs/>
        </w:rPr>
        <w:sym w:font="Wingdings" w:char="F0E0"/>
      </w:r>
      <w:r w:rsidR="00631E5E">
        <w:rPr>
          <w:bCs/>
        </w:rPr>
        <w:t>ratio of one to another is what determines membrane fluidity</w:t>
      </w:r>
    </w:p>
    <w:p w:rsidR="00631E5E" w:rsidRPr="00915177" w:rsidRDefault="00631E5E" w:rsidP="00631E5E">
      <w:pPr>
        <w:pStyle w:val="ListParagraph"/>
        <w:numPr>
          <w:ilvl w:val="3"/>
          <w:numId w:val="1"/>
        </w:numPr>
      </w:pPr>
      <w:proofErr w:type="spellStart"/>
      <w:r>
        <w:rPr>
          <w:bCs/>
        </w:rPr>
        <w:t>Phosphatidylcholine</w:t>
      </w:r>
      <w:proofErr w:type="spellEnd"/>
      <w:r>
        <w:rPr>
          <w:bCs/>
        </w:rPr>
        <w:t xml:space="preserve"> (less polar) </w:t>
      </w:r>
      <w:r w:rsidRPr="00631E5E">
        <w:rPr>
          <w:bCs/>
        </w:rPr>
        <w:sym w:font="Wingdings" w:char="F0E0"/>
      </w:r>
      <w:proofErr w:type="spellStart"/>
      <w:r>
        <w:rPr>
          <w:bCs/>
        </w:rPr>
        <w:t>phosphatidylethanolamines</w:t>
      </w:r>
      <w:proofErr w:type="spellEnd"/>
      <w:r>
        <w:rPr>
          <w:bCs/>
        </w:rPr>
        <w:t xml:space="preserve"> (more polar)</w:t>
      </w:r>
    </w:p>
    <w:p w:rsidR="00000000" w:rsidRPr="00631E5E" w:rsidRDefault="00C5452B" w:rsidP="00915177">
      <w:pPr>
        <w:pStyle w:val="ListParagraph"/>
        <w:numPr>
          <w:ilvl w:val="2"/>
          <w:numId w:val="1"/>
        </w:numPr>
      </w:pPr>
      <w:r w:rsidRPr="00915177">
        <w:rPr>
          <w:bCs/>
        </w:rPr>
        <w:t>Buffering effect of sterols</w:t>
      </w:r>
      <w:r w:rsidR="00631E5E" w:rsidRPr="00631E5E">
        <w:rPr>
          <w:bCs/>
        </w:rPr>
        <w:sym w:font="Wingdings" w:char="F0E0"/>
      </w:r>
      <w:r w:rsidR="00631E5E">
        <w:rPr>
          <w:bCs/>
        </w:rPr>
        <w:t>play with the concentration of sterols</w:t>
      </w:r>
    </w:p>
    <w:p w:rsidR="00631E5E" w:rsidRPr="00915177" w:rsidRDefault="00631E5E" w:rsidP="00631E5E">
      <w:pPr>
        <w:pStyle w:val="ListParagraph"/>
        <w:numPr>
          <w:ilvl w:val="3"/>
          <w:numId w:val="1"/>
        </w:numPr>
      </w:pPr>
      <w:r>
        <w:rPr>
          <w:bCs/>
        </w:rPr>
        <w:t>At low temps. Rigid shape prevents packing of fatty acid chains</w:t>
      </w:r>
      <w:r w:rsidRPr="00631E5E">
        <w:rPr>
          <w:bCs/>
        </w:rPr>
        <w:sym w:font="Wingdings" w:char="F0E0"/>
      </w:r>
      <w:r>
        <w:rPr>
          <w:bCs/>
        </w:rPr>
        <w:t>makes more fluid and at warmer temperatures-less fluid</w:t>
      </w:r>
    </w:p>
    <w:p w:rsidR="00000000" w:rsidRPr="00915177" w:rsidRDefault="00C5452B" w:rsidP="00915177">
      <w:pPr>
        <w:pStyle w:val="ListParagraph"/>
        <w:numPr>
          <w:ilvl w:val="1"/>
          <w:numId w:val="1"/>
        </w:numPr>
      </w:pPr>
      <w:proofErr w:type="spellStart"/>
      <w:r w:rsidRPr="00915177">
        <w:rPr>
          <w:bCs/>
        </w:rPr>
        <w:t>Homeoviscous</w:t>
      </w:r>
      <w:proofErr w:type="spellEnd"/>
      <w:r w:rsidRPr="00915177">
        <w:rPr>
          <w:bCs/>
        </w:rPr>
        <w:t xml:space="preserve"> adaptation</w:t>
      </w:r>
      <w:r w:rsidR="00631E5E">
        <w:rPr>
          <w:bCs/>
        </w:rPr>
        <w:t xml:space="preserve"> (change in structure to accommodate change in temperatures)</w:t>
      </w:r>
    </w:p>
    <w:p w:rsidR="00000000" w:rsidRPr="00631E5E" w:rsidRDefault="00C5452B" w:rsidP="00915177">
      <w:pPr>
        <w:pStyle w:val="ListParagraph"/>
        <w:numPr>
          <w:ilvl w:val="2"/>
          <w:numId w:val="1"/>
        </w:numPr>
      </w:pPr>
      <w:r w:rsidRPr="00915177">
        <w:rPr>
          <w:bCs/>
        </w:rPr>
        <w:lastRenderedPageBreak/>
        <w:t>Alterations in lipid composition to maintain</w:t>
      </w:r>
      <w:r w:rsidRPr="00915177">
        <w:rPr>
          <w:bCs/>
        </w:rPr>
        <w:br/>
        <w:t xml:space="preserve">membrane fluidity at different </w:t>
      </w:r>
      <w:r w:rsidRPr="00915177">
        <w:rPr>
          <w:bCs/>
        </w:rPr>
        <w:br/>
        <w:t xml:space="preserve">environmental temperatures </w:t>
      </w:r>
    </w:p>
    <w:p w:rsidR="00631E5E" w:rsidRPr="00631E5E" w:rsidRDefault="00631E5E" w:rsidP="00915177">
      <w:pPr>
        <w:pStyle w:val="ListParagraph"/>
        <w:numPr>
          <w:ilvl w:val="2"/>
          <w:numId w:val="1"/>
        </w:numPr>
      </w:pPr>
      <w:r>
        <w:rPr>
          <w:bCs/>
        </w:rPr>
        <w:t>If membrane becomes too fluid it no longer functions as a permeability barrier</w:t>
      </w:r>
    </w:p>
    <w:p w:rsidR="00631E5E" w:rsidRPr="00631E5E" w:rsidRDefault="00631E5E" w:rsidP="00915177">
      <w:pPr>
        <w:pStyle w:val="ListParagraph"/>
        <w:numPr>
          <w:ilvl w:val="2"/>
          <w:numId w:val="1"/>
        </w:numPr>
      </w:pPr>
      <w:r>
        <w:rPr>
          <w:bCs/>
        </w:rPr>
        <w:t>There is an ideal set point that cells try to retain</w:t>
      </w:r>
    </w:p>
    <w:p w:rsidR="00631E5E" w:rsidRPr="00631E5E" w:rsidRDefault="00631E5E" w:rsidP="00915177">
      <w:pPr>
        <w:pStyle w:val="ListParagraph"/>
        <w:numPr>
          <w:ilvl w:val="2"/>
          <w:numId w:val="1"/>
        </w:numPr>
      </w:pPr>
      <w:r>
        <w:rPr>
          <w:bCs/>
        </w:rPr>
        <w:t>Lipids adjust the composition of their membranes to compensate for  the effects of cold temperatures on changing membrane fluidity</w:t>
      </w:r>
    </w:p>
    <w:p w:rsidR="00631E5E" w:rsidRPr="00C45BF9" w:rsidRDefault="00631E5E" w:rsidP="00915177">
      <w:pPr>
        <w:pStyle w:val="ListParagraph"/>
        <w:numPr>
          <w:ilvl w:val="2"/>
          <w:numId w:val="1"/>
        </w:numPr>
      </w:pPr>
      <w:r>
        <w:rPr>
          <w:bCs/>
        </w:rPr>
        <w:t>As habitat temp decrease</w:t>
      </w:r>
      <w:r w:rsidRPr="00631E5E">
        <w:rPr>
          <w:bCs/>
        </w:rPr>
        <w:sym w:font="Wingdings" w:char="F0E0"/>
      </w:r>
      <w:r>
        <w:rPr>
          <w:bCs/>
        </w:rPr>
        <w:t>increase in unsaturated fatty acids in the membrane</w:t>
      </w:r>
    </w:p>
    <w:p w:rsidR="00C45BF9" w:rsidRPr="00C45BF9" w:rsidRDefault="00C45BF9" w:rsidP="00915177">
      <w:pPr>
        <w:pStyle w:val="ListParagraph"/>
        <w:numPr>
          <w:ilvl w:val="2"/>
          <w:numId w:val="1"/>
        </w:numPr>
      </w:pPr>
      <w:r>
        <w:rPr>
          <w:bCs/>
        </w:rPr>
        <w:t>Membrane phospholipids are tailored to the specialized needs of the organisms and to their habitat</w:t>
      </w:r>
    </w:p>
    <w:p w:rsidR="00C45BF9" w:rsidRPr="00C45BF9" w:rsidRDefault="00C45BF9" w:rsidP="00C45BF9">
      <w:pPr>
        <w:pStyle w:val="ListParagraph"/>
        <w:numPr>
          <w:ilvl w:val="0"/>
          <w:numId w:val="1"/>
        </w:numPr>
      </w:pPr>
      <w:r w:rsidRPr="00C45BF9">
        <w:t>Semi-</w:t>
      </w:r>
      <w:proofErr w:type="spellStart"/>
      <w:r w:rsidRPr="00C45BF9">
        <w:t>palmated</w:t>
      </w:r>
      <w:proofErr w:type="spellEnd"/>
      <w:r w:rsidRPr="00C45BF9">
        <w:t xml:space="preserve"> sandpiper </w:t>
      </w:r>
    </w:p>
    <w:p w:rsidR="00C45BF9" w:rsidRPr="00C45BF9" w:rsidRDefault="00C45BF9" w:rsidP="00C45BF9">
      <w:pPr>
        <w:pStyle w:val="ListParagraph"/>
        <w:numPr>
          <w:ilvl w:val="1"/>
          <w:numId w:val="1"/>
        </w:numPr>
      </w:pPr>
      <w:r w:rsidRPr="00C45BF9">
        <w:t>Migratory flight from summer habitat in Arctic to winter habitat in SA includes 2-week stopover at Bay of Fundy prior to 3-day, ~4500 km trans-oceanic journey</w:t>
      </w:r>
    </w:p>
    <w:p w:rsidR="00C45BF9" w:rsidRPr="00C45BF9" w:rsidRDefault="00C45BF9" w:rsidP="00C45BF9">
      <w:pPr>
        <w:pStyle w:val="ListParagraph"/>
        <w:numPr>
          <w:ilvl w:val="1"/>
          <w:numId w:val="1"/>
        </w:numPr>
      </w:pPr>
      <w:r w:rsidRPr="00C45BF9">
        <w:t xml:space="preserve">Birds feed on </w:t>
      </w:r>
      <w:proofErr w:type="spellStart"/>
      <w:r w:rsidRPr="00C45BF9">
        <w:t>mudshrimp</w:t>
      </w:r>
      <w:proofErr w:type="spellEnd"/>
      <w:r w:rsidRPr="00C45BF9">
        <w:t xml:space="preserve"> that is very high in PUFA</w:t>
      </w:r>
      <w:r>
        <w:sym w:font="Wingdings" w:char="F0E0"/>
      </w:r>
      <w:r>
        <w:t xml:space="preserve">which allows them to be able </w:t>
      </w:r>
      <w:proofErr w:type="spellStart"/>
      <w:r>
        <w:t>ot</w:t>
      </w:r>
      <w:proofErr w:type="spellEnd"/>
      <w:r>
        <w:t xml:space="preserve"> adjust the fatty acid membranes in their flight muscles to benefit them in long distance flight</w:t>
      </w:r>
    </w:p>
    <w:p w:rsidR="00C45BF9" w:rsidRPr="00C45BF9" w:rsidRDefault="00C45BF9" w:rsidP="00C45BF9">
      <w:pPr>
        <w:pStyle w:val="ListParagraph"/>
        <w:numPr>
          <w:ilvl w:val="1"/>
          <w:numId w:val="1"/>
        </w:numPr>
      </w:pPr>
      <w:r w:rsidRPr="00C45BF9">
        <w:t xml:space="preserve">PUFA-rich diet results in increased PUFA in membranes </w:t>
      </w:r>
    </w:p>
    <w:p w:rsidR="00C45BF9" w:rsidRPr="00915177" w:rsidRDefault="00C45BF9" w:rsidP="00C45BF9">
      <w:pPr>
        <w:pStyle w:val="ListParagraph"/>
        <w:numPr>
          <w:ilvl w:val="1"/>
          <w:numId w:val="1"/>
        </w:numPr>
      </w:pPr>
      <w:r w:rsidRPr="00C45BF9">
        <w:t>Improves fatty acid mobilization for flight endurance</w:t>
      </w:r>
    </w:p>
    <w:p w:rsidR="00000000" w:rsidRPr="00C45BF9" w:rsidRDefault="00C5452B" w:rsidP="00C45BF9">
      <w:pPr>
        <w:pStyle w:val="ListParagraph"/>
        <w:numPr>
          <w:ilvl w:val="0"/>
          <w:numId w:val="1"/>
        </w:numPr>
      </w:pPr>
      <w:r w:rsidRPr="00C45BF9">
        <w:rPr>
          <w:bCs/>
        </w:rPr>
        <w:t xml:space="preserve">Lipid rafts </w:t>
      </w:r>
    </w:p>
    <w:p w:rsidR="00000000" w:rsidRPr="00C45BF9" w:rsidRDefault="00C5452B" w:rsidP="00C45BF9">
      <w:pPr>
        <w:pStyle w:val="ListParagraph"/>
        <w:numPr>
          <w:ilvl w:val="1"/>
          <w:numId w:val="1"/>
        </w:numPr>
      </w:pPr>
      <w:r w:rsidRPr="00C45BF9">
        <w:rPr>
          <w:bCs/>
        </w:rPr>
        <w:t>Characterized by lower fluidity</w:t>
      </w:r>
    </w:p>
    <w:p w:rsidR="00000000" w:rsidRPr="00C45BF9" w:rsidRDefault="00C5452B" w:rsidP="00C45BF9">
      <w:pPr>
        <w:pStyle w:val="ListParagraph"/>
        <w:numPr>
          <w:ilvl w:val="1"/>
          <w:numId w:val="1"/>
        </w:numPr>
      </w:pPr>
      <w:r w:rsidRPr="00C45BF9">
        <w:rPr>
          <w:bCs/>
        </w:rPr>
        <w:t>Involved in cell signalling</w:t>
      </w:r>
    </w:p>
    <w:p w:rsidR="00C45BF9" w:rsidRPr="00C45BF9" w:rsidRDefault="00C45BF9" w:rsidP="00C45BF9">
      <w:pPr>
        <w:pStyle w:val="ListParagraph"/>
        <w:numPr>
          <w:ilvl w:val="1"/>
          <w:numId w:val="1"/>
        </w:numPr>
      </w:pPr>
      <w:r>
        <w:rPr>
          <w:bCs/>
        </w:rPr>
        <w:t>Lipid rafts consist of fatty acids with longer chains, more saturated</w:t>
      </w:r>
      <w:r w:rsidRPr="00C45BF9">
        <w:rPr>
          <w:bCs/>
        </w:rPr>
        <w:sym w:font="Wingdings" w:char="F0E0"/>
      </w:r>
      <w:r>
        <w:rPr>
          <w:bCs/>
        </w:rPr>
        <w:t>bind together as an area of lower fluidity</w:t>
      </w:r>
    </w:p>
    <w:p w:rsidR="00C45BF9" w:rsidRPr="00C45BF9" w:rsidRDefault="00C45BF9" w:rsidP="00C45BF9">
      <w:pPr>
        <w:pStyle w:val="ListParagraph"/>
        <w:numPr>
          <w:ilvl w:val="1"/>
          <w:numId w:val="1"/>
        </w:numPr>
      </w:pPr>
      <w:r>
        <w:rPr>
          <w:bCs/>
        </w:rPr>
        <w:t>Important in organizing proteins involved in signalling to be clustered in a unit</w:t>
      </w:r>
    </w:p>
    <w:p w:rsidR="00C45BF9" w:rsidRPr="00C45BF9" w:rsidRDefault="00C45BF9" w:rsidP="00C45BF9">
      <w:pPr>
        <w:pStyle w:val="ListParagraph"/>
        <w:numPr>
          <w:ilvl w:val="1"/>
          <w:numId w:val="1"/>
        </w:numPr>
      </w:pPr>
      <w:r>
        <w:rPr>
          <w:bCs/>
        </w:rPr>
        <w:t>Areas of lower fluidity grouped together</w:t>
      </w:r>
    </w:p>
    <w:p w:rsidR="00C45BF9" w:rsidRPr="00C45BF9" w:rsidRDefault="00C45BF9" w:rsidP="00C45BF9">
      <w:pPr>
        <w:pStyle w:val="ListParagraph"/>
        <w:numPr>
          <w:ilvl w:val="1"/>
          <w:numId w:val="1"/>
        </w:numPr>
      </w:pPr>
      <w:r>
        <w:rPr>
          <w:bCs/>
        </w:rPr>
        <w:t>Membrane fluidity is more variable than we think</w:t>
      </w:r>
    </w:p>
    <w:p w:rsidR="00E31FBB" w:rsidRPr="000B62FA" w:rsidRDefault="00E31FBB" w:rsidP="00E31FBB">
      <w:pPr>
        <w:pStyle w:val="ListParagraph"/>
        <w:ind w:firstLine="0"/>
        <w:rPr>
          <w:b/>
        </w:rPr>
      </w:pPr>
      <w:r w:rsidRPr="000B62FA">
        <w:rPr>
          <w:b/>
        </w:rPr>
        <w:t>Membrane proteins</w:t>
      </w:r>
    </w:p>
    <w:p w:rsidR="00E31FBB" w:rsidRPr="00E31FBB" w:rsidRDefault="00E31FBB" w:rsidP="00E31FBB">
      <w:pPr>
        <w:pStyle w:val="ListParagraph"/>
        <w:numPr>
          <w:ilvl w:val="0"/>
          <w:numId w:val="1"/>
        </w:numPr>
      </w:pPr>
      <w:r>
        <w:rPr>
          <w:noProof/>
          <w:lang w:eastAsia="en-CA"/>
        </w:rPr>
        <w:drawing>
          <wp:anchor distT="0" distB="0" distL="114300" distR="114300" simplePos="0" relativeHeight="251660288" behindDoc="1" locked="0" layoutInCell="1" allowOverlap="1">
            <wp:simplePos x="0" y="0"/>
            <wp:positionH relativeFrom="column">
              <wp:posOffset>3209925</wp:posOffset>
            </wp:positionH>
            <wp:positionV relativeFrom="paragraph">
              <wp:posOffset>170815</wp:posOffset>
            </wp:positionV>
            <wp:extent cx="3810000" cy="1457325"/>
            <wp:effectExtent l="19050" t="0" r="0" b="0"/>
            <wp:wrapTight wrapText="bothSides">
              <wp:wrapPolygon edited="0">
                <wp:start x="-108" y="0"/>
                <wp:lineTo x="-108" y="20047"/>
                <wp:lineTo x="324" y="21176"/>
                <wp:lineTo x="1188" y="21176"/>
                <wp:lineTo x="18360" y="21176"/>
                <wp:lineTo x="20628" y="21176"/>
                <wp:lineTo x="21600" y="20329"/>
                <wp:lineTo x="21600" y="0"/>
                <wp:lineTo x="-108" y="0"/>
              </wp:wrapPolygon>
            </wp:wrapTight>
            <wp:docPr id="6" name="Object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144000" cy="2936677"/>
                      <a:chOff x="0" y="2924175"/>
                      <a:chExt cx="9144000" cy="2936677"/>
                    </a:xfrm>
                  </a:grpSpPr>
                  <a:pic>
                    <a:nvPicPr>
                      <a:cNvPr id="7" name="Picture 6" descr="C05_F08a_pg100.jpg"/>
                      <a:cNvPicPr>
                        <a:picLocks noChangeAspect="1"/>
                      </a:cNvPicPr>
                    </a:nvPicPr>
                    <a:blipFill>
                      <a:blip r:embed="rId7" cstate="print"/>
                      <a:stretch>
                        <a:fillRect/>
                      </a:stretch>
                    </a:blipFill>
                    <a:spPr>
                      <a:xfrm>
                        <a:off x="0" y="2924175"/>
                        <a:ext cx="2322576" cy="2743200"/>
                      </a:xfrm>
                      <a:prstGeom prst="rect">
                        <a:avLst/>
                      </a:prstGeom>
                    </a:spPr>
                  </a:pic>
                  <a:pic>
                    <a:nvPicPr>
                      <a:cNvPr id="8" name="Picture 7" descr="C05_F08b_pg100.jpg"/>
                      <a:cNvPicPr>
                        <a:picLocks noChangeAspect="1"/>
                      </a:cNvPicPr>
                    </a:nvPicPr>
                    <a:blipFill>
                      <a:blip r:embed="rId8" cstate="print"/>
                      <a:stretch>
                        <a:fillRect/>
                      </a:stretch>
                    </a:blipFill>
                    <a:spPr>
                      <a:xfrm>
                        <a:off x="2259584" y="2924175"/>
                        <a:ext cx="2328672" cy="2743200"/>
                      </a:xfrm>
                      <a:prstGeom prst="rect">
                        <a:avLst/>
                      </a:prstGeom>
                    </a:spPr>
                  </a:pic>
                  <a:pic>
                    <a:nvPicPr>
                      <a:cNvPr id="9" name="Picture 8" descr="C05_F08c_pg100.jpg"/>
                      <a:cNvPicPr>
                        <a:picLocks noChangeAspect="1"/>
                      </a:cNvPicPr>
                    </a:nvPicPr>
                    <a:blipFill>
                      <a:blip r:embed="rId9" cstate="print"/>
                      <a:stretch>
                        <a:fillRect/>
                      </a:stretch>
                    </a:blipFill>
                    <a:spPr>
                      <a:xfrm>
                        <a:off x="4525264" y="2924175"/>
                        <a:ext cx="2340864" cy="2743200"/>
                      </a:xfrm>
                      <a:prstGeom prst="rect">
                        <a:avLst/>
                      </a:prstGeom>
                    </a:spPr>
                  </a:pic>
                  <a:pic>
                    <a:nvPicPr>
                      <a:cNvPr id="10" name="Picture 9" descr="C05_F08d_pg100.jpg"/>
                      <a:cNvPicPr>
                        <a:picLocks noChangeAspect="1"/>
                      </a:cNvPicPr>
                    </a:nvPicPr>
                    <a:blipFill>
                      <a:blip r:embed="rId10" cstate="print"/>
                      <a:stretch>
                        <a:fillRect/>
                      </a:stretch>
                    </a:blipFill>
                    <a:spPr>
                      <a:xfrm>
                        <a:off x="6803136" y="2924175"/>
                        <a:ext cx="2340864" cy="2743200"/>
                      </a:xfrm>
                      <a:prstGeom prst="rect">
                        <a:avLst/>
                      </a:prstGeom>
                    </a:spPr>
                  </a:pic>
                  <a:sp>
                    <a:nvSpPr>
                      <a:cNvPr id="11" name="Text Box 5"/>
                      <a:cNvSpPr txBox="1">
                        <a:spLocks noChangeArrowheads="1"/>
                      </a:cNvSpPr>
                    </a:nvSpPr>
                    <a:spPr bwMode="auto">
                      <a:xfrm>
                        <a:off x="373579" y="5553075"/>
                        <a:ext cx="1509196" cy="307777"/>
                      </a:xfrm>
                      <a:prstGeom prst="rect">
                        <a:avLst/>
                      </a:prstGeom>
                      <a:noFill/>
                      <a:ln w="19050">
                        <a:noFill/>
                        <a:miter lim="800000"/>
                        <a:headEnd/>
                        <a:tailEnd/>
                      </a:ln>
                      <a:effectLst/>
                    </a:spPr>
                    <a:txSp>
                      <a:txBody>
                        <a:bodyPr wrap="none">
                          <a:spAutoFit/>
                        </a:bodyPr>
                        <a:lstStyle>
                          <a:defPPr>
                            <a:defRPr lang="en-GB"/>
                          </a:defPPr>
                          <a:lvl1pPr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1pPr>
                          <a:lvl2pPr marL="4572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2pPr>
                          <a:lvl3pPr marL="9144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3pPr>
                          <a:lvl4pPr marL="13716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4pPr>
                          <a:lvl5pPr marL="18288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5pPr>
                          <a:lvl6pPr marL="2286000" algn="l" defTabSz="914400" rtl="0" eaLnBrk="1" latinLnBrk="0" hangingPunct="1">
                            <a:defRPr sz="2400" b="1" kern="1200">
                              <a:solidFill>
                                <a:schemeClr val="tx1"/>
                              </a:solidFill>
                              <a:latin typeface="Arial Narrow" pitchFamily="34" charset="0"/>
                              <a:ea typeface="+mn-ea"/>
                              <a:cs typeface="+mn-cs"/>
                            </a:defRPr>
                          </a:lvl6pPr>
                          <a:lvl7pPr marL="2743200" algn="l" defTabSz="914400" rtl="0" eaLnBrk="1" latinLnBrk="0" hangingPunct="1">
                            <a:defRPr sz="2400" b="1" kern="1200">
                              <a:solidFill>
                                <a:schemeClr val="tx1"/>
                              </a:solidFill>
                              <a:latin typeface="Arial Narrow" pitchFamily="34" charset="0"/>
                              <a:ea typeface="+mn-ea"/>
                              <a:cs typeface="+mn-cs"/>
                            </a:defRPr>
                          </a:lvl7pPr>
                          <a:lvl8pPr marL="3200400" algn="l" defTabSz="914400" rtl="0" eaLnBrk="1" latinLnBrk="0" hangingPunct="1">
                            <a:defRPr sz="2400" b="1" kern="1200">
                              <a:solidFill>
                                <a:schemeClr val="tx1"/>
                              </a:solidFill>
                              <a:latin typeface="Arial Narrow" pitchFamily="34" charset="0"/>
                              <a:ea typeface="+mn-ea"/>
                              <a:cs typeface="+mn-cs"/>
                            </a:defRPr>
                          </a:lvl8pPr>
                          <a:lvl9pPr marL="3657600" algn="l" defTabSz="914400" rtl="0" eaLnBrk="1" latinLnBrk="0" hangingPunct="1">
                            <a:defRPr sz="2400" b="1" kern="1200">
                              <a:solidFill>
                                <a:schemeClr val="tx1"/>
                              </a:solidFill>
                              <a:latin typeface="Arial Narrow" pitchFamily="34" charset="0"/>
                              <a:ea typeface="+mn-ea"/>
                              <a:cs typeface="+mn-cs"/>
                            </a:defRPr>
                          </a:lvl9pPr>
                        </a:lstStyle>
                        <a:p>
                          <a:pPr algn="r">
                            <a:spcBef>
                              <a:spcPct val="0"/>
                            </a:spcBef>
                            <a:buClrTx/>
                            <a:buSzTx/>
                            <a:buFontTx/>
                            <a:buNone/>
                          </a:pPr>
                          <a:r>
                            <a:rPr lang="en-CA" sz="1400" dirty="0" smtClean="0"/>
                            <a:t>e.g. </a:t>
                          </a:r>
                          <a:r>
                            <a:rPr lang="en-CA" sz="1400" dirty="0" err="1" smtClean="0"/>
                            <a:t>Na</a:t>
                          </a:r>
                          <a:r>
                            <a:rPr lang="en-CA" sz="1400" baseline="30000" dirty="0" err="1" smtClean="0"/>
                            <a:t>+</a:t>
                          </a:r>
                          <a:r>
                            <a:rPr lang="en-CA" sz="1400" dirty="0" err="1" smtClean="0"/>
                            <a:t>,K</a:t>
                          </a:r>
                          <a:r>
                            <a:rPr lang="en-CA" sz="1400" baseline="30000" dirty="0" smtClean="0"/>
                            <a:t>+</a:t>
                          </a:r>
                          <a:r>
                            <a:rPr lang="en-CA" sz="1400" dirty="0" smtClean="0"/>
                            <a:t>-</a:t>
                          </a:r>
                          <a:r>
                            <a:rPr lang="en-CA" sz="1400" dirty="0" err="1" smtClean="0"/>
                            <a:t>ATPase</a:t>
                          </a:r>
                          <a:endParaRPr lang="en-CA" sz="1400" dirty="0"/>
                        </a:p>
                      </a:txBody>
                      <a:useSpRect/>
                    </a:txSp>
                  </a:sp>
                  <a:sp>
                    <a:nvSpPr>
                      <a:cNvPr id="12" name="Text Box 5"/>
                      <a:cNvSpPr txBox="1">
                        <a:spLocks noChangeArrowheads="1"/>
                      </a:cNvSpPr>
                    </a:nvSpPr>
                    <a:spPr bwMode="auto">
                      <a:xfrm>
                        <a:off x="2343908" y="5553075"/>
                        <a:ext cx="2186817" cy="307777"/>
                      </a:xfrm>
                      <a:prstGeom prst="rect">
                        <a:avLst/>
                      </a:prstGeom>
                      <a:noFill/>
                      <a:ln w="19050">
                        <a:noFill/>
                        <a:miter lim="800000"/>
                        <a:headEnd/>
                        <a:tailEnd/>
                      </a:ln>
                      <a:effectLst/>
                    </a:spPr>
                    <a:txSp>
                      <a:txBody>
                        <a:bodyPr wrap="none">
                          <a:spAutoFit/>
                        </a:bodyPr>
                        <a:lstStyle>
                          <a:defPPr>
                            <a:defRPr lang="en-GB"/>
                          </a:defPPr>
                          <a:lvl1pPr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1pPr>
                          <a:lvl2pPr marL="4572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2pPr>
                          <a:lvl3pPr marL="9144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3pPr>
                          <a:lvl4pPr marL="13716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4pPr>
                          <a:lvl5pPr marL="18288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5pPr>
                          <a:lvl6pPr marL="2286000" algn="l" defTabSz="914400" rtl="0" eaLnBrk="1" latinLnBrk="0" hangingPunct="1">
                            <a:defRPr sz="2400" b="1" kern="1200">
                              <a:solidFill>
                                <a:schemeClr val="tx1"/>
                              </a:solidFill>
                              <a:latin typeface="Arial Narrow" pitchFamily="34" charset="0"/>
                              <a:ea typeface="+mn-ea"/>
                              <a:cs typeface="+mn-cs"/>
                            </a:defRPr>
                          </a:lvl6pPr>
                          <a:lvl7pPr marL="2743200" algn="l" defTabSz="914400" rtl="0" eaLnBrk="1" latinLnBrk="0" hangingPunct="1">
                            <a:defRPr sz="2400" b="1" kern="1200">
                              <a:solidFill>
                                <a:schemeClr val="tx1"/>
                              </a:solidFill>
                              <a:latin typeface="Arial Narrow" pitchFamily="34" charset="0"/>
                              <a:ea typeface="+mn-ea"/>
                              <a:cs typeface="+mn-cs"/>
                            </a:defRPr>
                          </a:lvl7pPr>
                          <a:lvl8pPr marL="3200400" algn="l" defTabSz="914400" rtl="0" eaLnBrk="1" latinLnBrk="0" hangingPunct="1">
                            <a:defRPr sz="2400" b="1" kern="1200">
                              <a:solidFill>
                                <a:schemeClr val="tx1"/>
                              </a:solidFill>
                              <a:latin typeface="Arial Narrow" pitchFamily="34" charset="0"/>
                              <a:ea typeface="+mn-ea"/>
                              <a:cs typeface="+mn-cs"/>
                            </a:defRPr>
                          </a:lvl8pPr>
                          <a:lvl9pPr marL="3657600" algn="l" defTabSz="914400" rtl="0" eaLnBrk="1" latinLnBrk="0" hangingPunct="1">
                            <a:defRPr sz="2400" b="1" kern="1200">
                              <a:solidFill>
                                <a:schemeClr val="tx1"/>
                              </a:solidFill>
                              <a:latin typeface="Arial Narrow" pitchFamily="34" charset="0"/>
                              <a:ea typeface="+mn-ea"/>
                              <a:cs typeface="+mn-cs"/>
                            </a:defRPr>
                          </a:lvl9pPr>
                        </a:lstStyle>
                        <a:p>
                          <a:pPr algn="r">
                            <a:spcBef>
                              <a:spcPct val="0"/>
                            </a:spcBef>
                            <a:buClrTx/>
                            <a:buSzTx/>
                            <a:buFontTx/>
                            <a:buNone/>
                          </a:pPr>
                          <a:r>
                            <a:rPr lang="en-CA" sz="1400" dirty="0" smtClean="0"/>
                            <a:t>e.g. Electron transport chain</a:t>
                          </a:r>
                          <a:endParaRPr lang="en-CA" sz="1400" dirty="0"/>
                        </a:p>
                      </a:txBody>
                      <a:useSpRect/>
                    </a:txSp>
                  </a:sp>
                  <a:sp>
                    <a:nvSpPr>
                      <a:cNvPr id="13" name="Text Box 5"/>
                      <a:cNvSpPr txBox="1">
                        <a:spLocks noChangeArrowheads="1"/>
                      </a:cNvSpPr>
                    </a:nvSpPr>
                    <a:spPr bwMode="auto">
                      <a:xfrm>
                        <a:off x="4858443" y="5553075"/>
                        <a:ext cx="1701107" cy="307777"/>
                      </a:xfrm>
                      <a:prstGeom prst="rect">
                        <a:avLst/>
                      </a:prstGeom>
                      <a:noFill/>
                      <a:ln w="19050">
                        <a:noFill/>
                        <a:miter lim="800000"/>
                        <a:headEnd/>
                        <a:tailEnd/>
                      </a:ln>
                      <a:effectLst/>
                    </a:spPr>
                    <a:txSp>
                      <a:txBody>
                        <a:bodyPr wrap="none">
                          <a:spAutoFit/>
                        </a:bodyPr>
                        <a:lstStyle>
                          <a:defPPr>
                            <a:defRPr lang="en-GB"/>
                          </a:defPPr>
                          <a:lvl1pPr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1pPr>
                          <a:lvl2pPr marL="4572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2pPr>
                          <a:lvl3pPr marL="9144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3pPr>
                          <a:lvl4pPr marL="13716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4pPr>
                          <a:lvl5pPr marL="18288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5pPr>
                          <a:lvl6pPr marL="2286000" algn="l" defTabSz="914400" rtl="0" eaLnBrk="1" latinLnBrk="0" hangingPunct="1">
                            <a:defRPr sz="2400" b="1" kern="1200">
                              <a:solidFill>
                                <a:schemeClr val="tx1"/>
                              </a:solidFill>
                              <a:latin typeface="Arial Narrow" pitchFamily="34" charset="0"/>
                              <a:ea typeface="+mn-ea"/>
                              <a:cs typeface="+mn-cs"/>
                            </a:defRPr>
                          </a:lvl6pPr>
                          <a:lvl7pPr marL="2743200" algn="l" defTabSz="914400" rtl="0" eaLnBrk="1" latinLnBrk="0" hangingPunct="1">
                            <a:defRPr sz="2400" b="1" kern="1200">
                              <a:solidFill>
                                <a:schemeClr val="tx1"/>
                              </a:solidFill>
                              <a:latin typeface="Arial Narrow" pitchFamily="34" charset="0"/>
                              <a:ea typeface="+mn-ea"/>
                              <a:cs typeface="+mn-cs"/>
                            </a:defRPr>
                          </a:lvl7pPr>
                          <a:lvl8pPr marL="3200400" algn="l" defTabSz="914400" rtl="0" eaLnBrk="1" latinLnBrk="0" hangingPunct="1">
                            <a:defRPr sz="2400" b="1" kern="1200">
                              <a:solidFill>
                                <a:schemeClr val="tx1"/>
                              </a:solidFill>
                              <a:latin typeface="Arial Narrow" pitchFamily="34" charset="0"/>
                              <a:ea typeface="+mn-ea"/>
                              <a:cs typeface="+mn-cs"/>
                            </a:defRPr>
                          </a:lvl8pPr>
                          <a:lvl9pPr marL="3657600" algn="l" defTabSz="914400" rtl="0" eaLnBrk="1" latinLnBrk="0" hangingPunct="1">
                            <a:defRPr sz="2400" b="1" kern="1200">
                              <a:solidFill>
                                <a:schemeClr val="tx1"/>
                              </a:solidFill>
                              <a:latin typeface="Arial Narrow" pitchFamily="34" charset="0"/>
                              <a:ea typeface="+mn-ea"/>
                              <a:cs typeface="+mn-cs"/>
                            </a:defRPr>
                          </a:lvl9pPr>
                        </a:lstStyle>
                        <a:p>
                          <a:pPr algn="r">
                            <a:spcBef>
                              <a:spcPct val="0"/>
                            </a:spcBef>
                            <a:buClrTx/>
                            <a:buSzTx/>
                            <a:buFontTx/>
                            <a:buNone/>
                          </a:pPr>
                          <a:r>
                            <a:rPr lang="en-CA" sz="1400" dirty="0" smtClean="0"/>
                            <a:t>e.g. ß-</a:t>
                          </a:r>
                          <a:r>
                            <a:rPr lang="en-CA" sz="1400" dirty="0" err="1" smtClean="0"/>
                            <a:t>adrenoreceptor</a:t>
                          </a:r>
                          <a:endParaRPr lang="en-CA" sz="1400" dirty="0"/>
                        </a:p>
                      </a:txBody>
                      <a:useSpRect/>
                    </a:txSp>
                  </a:sp>
                  <a:sp>
                    <a:nvSpPr>
                      <a:cNvPr id="14" name="Text Box 5"/>
                      <a:cNvSpPr txBox="1">
                        <a:spLocks noChangeArrowheads="1"/>
                      </a:cNvSpPr>
                    </a:nvSpPr>
                    <a:spPr bwMode="auto">
                      <a:xfrm>
                        <a:off x="7470668" y="5553075"/>
                        <a:ext cx="1127232" cy="307777"/>
                      </a:xfrm>
                      <a:prstGeom prst="rect">
                        <a:avLst/>
                      </a:prstGeom>
                      <a:noFill/>
                      <a:ln w="19050">
                        <a:noFill/>
                        <a:miter lim="800000"/>
                        <a:headEnd/>
                        <a:tailEnd/>
                      </a:ln>
                      <a:effectLst/>
                    </a:spPr>
                    <a:txSp>
                      <a:txBody>
                        <a:bodyPr wrap="none">
                          <a:spAutoFit/>
                        </a:bodyPr>
                        <a:lstStyle>
                          <a:defPPr>
                            <a:defRPr lang="en-GB"/>
                          </a:defPPr>
                          <a:lvl1pPr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1pPr>
                          <a:lvl2pPr marL="4572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2pPr>
                          <a:lvl3pPr marL="9144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3pPr>
                          <a:lvl4pPr marL="13716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4pPr>
                          <a:lvl5pPr marL="18288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5pPr>
                          <a:lvl6pPr marL="2286000" algn="l" defTabSz="914400" rtl="0" eaLnBrk="1" latinLnBrk="0" hangingPunct="1">
                            <a:defRPr sz="2400" b="1" kern="1200">
                              <a:solidFill>
                                <a:schemeClr val="tx1"/>
                              </a:solidFill>
                              <a:latin typeface="Arial Narrow" pitchFamily="34" charset="0"/>
                              <a:ea typeface="+mn-ea"/>
                              <a:cs typeface="+mn-cs"/>
                            </a:defRPr>
                          </a:lvl6pPr>
                          <a:lvl7pPr marL="2743200" algn="l" defTabSz="914400" rtl="0" eaLnBrk="1" latinLnBrk="0" hangingPunct="1">
                            <a:defRPr sz="2400" b="1" kern="1200">
                              <a:solidFill>
                                <a:schemeClr val="tx1"/>
                              </a:solidFill>
                              <a:latin typeface="Arial Narrow" pitchFamily="34" charset="0"/>
                              <a:ea typeface="+mn-ea"/>
                              <a:cs typeface="+mn-cs"/>
                            </a:defRPr>
                          </a:lvl7pPr>
                          <a:lvl8pPr marL="3200400" algn="l" defTabSz="914400" rtl="0" eaLnBrk="1" latinLnBrk="0" hangingPunct="1">
                            <a:defRPr sz="2400" b="1" kern="1200">
                              <a:solidFill>
                                <a:schemeClr val="tx1"/>
                              </a:solidFill>
                              <a:latin typeface="Arial Narrow" pitchFamily="34" charset="0"/>
                              <a:ea typeface="+mn-ea"/>
                              <a:cs typeface="+mn-cs"/>
                            </a:defRPr>
                          </a:lvl8pPr>
                          <a:lvl9pPr marL="3657600" algn="l" defTabSz="914400" rtl="0" eaLnBrk="1" latinLnBrk="0" hangingPunct="1">
                            <a:defRPr sz="2400" b="1" kern="1200">
                              <a:solidFill>
                                <a:schemeClr val="tx1"/>
                              </a:solidFill>
                              <a:latin typeface="Arial Narrow" pitchFamily="34" charset="0"/>
                              <a:ea typeface="+mn-ea"/>
                              <a:cs typeface="+mn-cs"/>
                            </a:defRPr>
                          </a:lvl9pPr>
                        </a:lstStyle>
                        <a:p>
                          <a:pPr algn="r">
                            <a:spcBef>
                              <a:spcPct val="0"/>
                            </a:spcBef>
                            <a:buClrTx/>
                            <a:buSzTx/>
                            <a:buFontTx/>
                            <a:buNone/>
                          </a:pPr>
                          <a:r>
                            <a:rPr lang="en-CA" sz="1400" dirty="0" smtClean="0"/>
                            <a:t>e.g. </a:t>
                          </a:r>
                          <a:r>
                            <a:rPr lang="en-CA" sz="1400" dirty="0" err="1" smtClean="0"/>
                            <a:t>connexin</a:t>
                          </a:r>
                          <a:endParaRPr lang="en-CA" sz="1400" dirty="0"/>
                        </a:p>
                      </a:txBody>
                      <a:useSpRect/>
                    </a:txSp>
                  </a:sp>
                </lc:lockedCanvas>
              </a:graphicData>
            </a:graphic>
          </wp:anchor>
        </w:drawing>
      </w:r>
      <w:r w:rsidRPr="00E31FBB">
        <w:t>The ‘mosaic’ component of the fluid mosaic model</w:t>
      </w:r>
    </w:p>
    <w:p w:rsidR="00E31FBB" w:rsidRPr="00E31FBB" w:rsidRDefault="00E31FBB" w:rsidP="00E31FBB">
      <w:pPr>
        <w:pStyle w:val="ListParagraph"/>
        <w:numPr>
          <w:ilvl w:val="0"/>
          <w:numId w:val="1"/>
        </w:numPr>
      </w:pPr>
      <w:r w:rsidRPr="00E31FBB">
        <w:t>Functions include</w:t>
      </w:r>
    </w:p>
    <w:p w:rsidR="00E31FBB" w:rsidRPr="00E31FBB" w:rsidRDefault="00E31FBB" w:rsidP="00E31FBB">
      <w:pPr>
        <w:pStyle w:val="ListParagraph"/>
        <w:numPr>
          <w:ilvl w:val="1"/>
          <w:numId w:val="1"/>
        </w:numPr>
      </w:pPr>
      <w:r w:rsidRPr="00E31FBB">
        <w:t>Transport</w:t>
      </w:r>
    </w:p>
    <w:p w:rsidR="00E31FBB" w:rsidRDefault="00E31FBB" w:rsidP="00E31FBB">
      <w:pPr>
        <w:pStyle w:val="ListParagraph"/>
        <w:numPr>
          <w:ilvl w:val="1"/>
          <w:numId w:val="1"/>
        </w:numPr>
      </w:pPr>
      <w:r w:rsidRPr="00E31FBB">
        <w:t>Enzymes</w:t>
      </w:r>
    </w:p>
    <w:p w:rsidR="00000000" w:rsidRPr="00E31FBB" w:rsidRDefault="00C5452B" w:rsidP="00E31FBB">
      <w:pPr>
        <w:pStyle w:val="ListParagraph"/>
        <w:numPr>
          <w:ilvl w:val="1"/>
          <w:numId w:val="1"/>
        </w:numPr>
      </w:pPr>
      <w:r w:rsidRPr="00E31FBB">
        <w:rPr>
          <w:bCs/>
        </w:rPr>
        <w:t>Signal transduction</w:t>
      </w:r>
    </w:p>
    <w:p w:rsidR="00E31FBB" w:rsidRPr="00E31FBB" w:rsidRDefault="00C5452B" w:rsidP="00E31FBB">
      <w:pPr>
        <w:pStyle w:val="ListParagraph"/>
        <w:numPr>
          <w:ilvl w:val="1"/>
          <w:numId w:val="1"/>
        </w:numPr>
      </w:pPr>
      <w:r w:rsidRPr="00E31FBB">
        <w:rPr>
          <w:bCs/>
        </w:rPr>
        <w:t xml:space="preserve">Attachment/recognition </w:t>
      </w:r>
    </w:p>
    <w:p w:rsidR="00C45BF9" w:rsidRDefault="00E31FBB" w:rsidP="00E31FBB">
      <w:pPr>
        <w:pStyle w:val="ListParagraph"/>
        <w:numPr>
          <w:ilvl w:val="0"/>
          <w:numId w:val="1"/>
        </w:numPr>
      </w:pPr>
      <w:r w:rsidRPr="00E31FBB">
        <w:t>3 types:  integral, peripheral, lipid-anchored</w:t>
      </w:r>
    </w:p>
    <w:p w:rsidR="00E31FBB" w:rsidRDefault="00E31FBB" w:rsidP="00E31FBB">
      <w:pPr>
        <w:pStyle w:val="ListParagraph"/>
        <w:numPr>
          <w:ilvl w:val="0"/>
          <w:numId w:val="1"/>
        </w:numPr>
      </w:pPr>
      <w:r>
        <w:t>Connexion-protein involved In constructing gap junctions</w:t>
      </w:r>
    </w:p>
    <w:p w:rsidR="00000000" w:rsidRPr="00E31FBB" w:rsidRDefault="00C5452B" w:rsidP="00E31FBB">
      <w:pPr>
        <w:pStyle w:val="ListParagraph"/>
        <w:numPr>
          <w:ilvl w:val="0"/>
          <w:numId w:val="1"/>
        </w:numPr>
      </w:pPr>
      <w:r w:rsidRPr="00E31FBB">
        <w:rPr>
          <w:bCs/>
        </w:rPr>
        <w:t xml:space="preserve">Integral membrane proteins </w:t>
      </w:r>
    </w:p>
    <w:p w:rsidR="00000000" w:rsidRPr="00E31FBB" w:rsidRDefault="00C5452B" w:rsidP="00E31FBB">
      <w:pPr>
        <w:pStyle w:val="ListParagraph"/>
        <w:numPr>
          <w:ilvl w:val="1"/>
          <w:numId w:val="1"/>
        </w:numPr>
      </w:pPr>
      <w:r w:rsidRPr="00E31FBB">
        <w:rPr>
          <w:bCs/>
        </w:rPr>
        <w:t>Amphipathic with one or more hydrophobic regions</w:t>
      </w:r>
    </w:p>
    <w:p w:rsidR="00000000" w:rsidRPr="00E31FBB" w:rsidRDefault="00C5452B" w:rsidP="00E31FBB">
      <w:pPr>
        <w:pStyle w:val="ListParagraph"/>
        <w:numPr>
          <w:ilvl w:val="1"/>
          <w:numId w:val="1"/>
        </w:numPr>
      </w:pPr>
      <w:r w:rsidRPr="00E31FBB">
        <w:rPr>
          <w:bCs/>
        </w:rPr>
        <w:t xml:space="preserve">Usually transmembrane (single or </w:t>
      </w:r>
      <w:proofErr w:type="spellStart"/>
      <w:r w:rsidRPr="00E31FBB">
        <w:rPr>
          <w:bCs/>
        </w:rPr>
        <w:t>multipass</w:t>
      </w:r>
      <w:proofErr w:type="spellEnd"/>
      <w:r w:rsidR="00E31FBB">
        <w:rPr>
          <w:bCs/>
        </w:rPr>
        <w:t xml:space="preserve">-several </w:t>
      </w:r>
      <w:proofErr w:type="spellStart"/>
      <w:r w:rsidR="00E31FBB">
        <w:rPr>
          <w:bCs/>
        </w:rPr>
        <w:t>to</w:t>
      </w:r>
      <w:proofErr w:type="spellEnd"/>
      <w:r w:rsidR="00E31FBB">
        <w:rPr>
          <w:bCs/>
        </w:rPr>
        <w:t xml:space="preserve"> many transmembrane domains-weave back and forth through the membrane</w:t>
      </w:r>
      <w:r w:rsidRPr="00E31FBB">
        <w:rPr>
          <w:bCs/>
        </w:rPr>
        <w:t>)</w:t>
      </w:r>
    </w:p>
    <w:p w:rsidR="00000000" w:rsidRPr="00E31FBB" w:rsidRDefault="00C5452B" w:rsidP="00E31FBB">
      <w:pPr>
        <w:pStyle w:val="ListParagraph"/>
        <w:numPr>
          <w:ilvl w:val="1"/>
          <w:numId w:val="1"/>
        </w:numPr>
      </w:pPr>
      <w:r w:rsidRPr="00E31FBB">
        <w:rPr>
          <w:bCs/>
        </w:rPr>
        <w:t xml:space="preserve">Transmembrane regions typically </w:t>
      </w:r>
      <w:r w:rsidRPr="00E31FBB">
        <w:rPr>
          <w:bCs/>
        </w:rPr>
        <w:t>a</w:t>
      </w:r>
      <w:r w:rsidRPr="00E31FBB">
        <w:rPr>
          <w:bCs/>
        </w:rPr>
        <w:t xml:space="preserve">-helix of 20-30 hydrophobic </w:t>
      </w:r>
      <w:proofErr w:type="spellStart"/>
      <w:r w:rsidRPr="00E31FBB">
        <w:rPr>
          <w:bCs/>
        </w:rPr>
        <w:t>aa</w:t>
      </w:r>
      <w:proofErr w:type="spellEnd"/>
      <w:r w:rsidRPr="00E31FBB">
        <w:rPr>
          <w:bCs/>
        </w:rPr>
        <w:t xml:space="preserve"> residues </w:t>
      </w:r>
    </w:p>
    <w:p w:rsidR="00E31FBB" w:rsidRDefault="00E31FBB" w:rsidP="00E31FBB">
      <w:pPr>
        <w:pStyle w:val="ListParagraph"/>
        <w:numPr>
          <w:ilvl w:val="1"/>
          <w:numId w:val="1"/>
        </w:numPr>
      </w:pPr>
      <w:r>
        <w:t xml:space="preserve">Typically go right through the membrane-have hydrophobic region (often </w:t>
      </w:r>
      <w:proofErr w:type="spellStart"/>
      <w:r>
        <w:t>alphahelix</w:t>
      </w:r>
      <w:proofErr w:type="spellEnd"/>
      <w:r>
        <w:t xml:space="preserve"> structure that is centered in the core of the membrane amongst the fatty acid chains) and hydrophilic chains that are loops on either side of the membrane</w:t>
      </w:r>
    </w:p>
    <w:p w:rsidR="00E31FBB" w:rsidRDefault="00E31FBB" w:rsidP="00E31FBB">
      <w:pPr>
        <w:pStyle w:val="ListParagraph"/>
        <w:numPr>
          <w:ilvl w:val="1"/>
          <w:numId w:val="1"/>
        </w:numPr>
      </w:pPr>
      <w:r>
        <w:t>Difficult to isolate from the membrane because of their structure</w:t>
      </w:r>
    </w:p>
    <w:p w:rsidR="00E31FBB" w:rsidRDefault="00E31FBB" w:rsidP="00E31FBB">
      <w:pPr>
        <w:pStyle w:val="ListParagraph"/>
        <w:numPr>
          <w:ilvl w:val="1"/>
          <w:numId w:val="1"/>
        </w:numPr>
      </w:pPr>
      <w:r>
        <w:t>Hydrophobic areas are difficult to dislodge-can destroy the membrane with a detergent to do so</w:t>
      </w:r>
    </w:p>
    <w:p w:rsidR="00000000" w:rsidRPr="00E31FBB" w:rsidRDefault="00C5452B" w:rsidP="00E31FBB">
      <w:pPr>
        <w:pStyle w:val="ListParagraph"/>
        <w:numPr>
          <w:ilvl w:val="0"/>
          <w:numId w:val="1"/>
        </w:numPr>
      </w:pPr>
      <w:r w:rsidRPr="00E31FBB">
        <w:rPr>
          <w:bCs/>
        </w:rPr>
        <w:t xml:space="preserve">Peripheral membrane proteins </w:t>
      </w:r>
    </w:p>
    <w:p w:rsidR="00000000" w:rsidRPr="00E31FBB" w:rsidRDefault="00C5452B" w:rsidP="00E31FBB">
      <w:pPr>
        <w:pStyle w:val="ListParagraph"/>
        <w:numPr>
          <w:ilvl w:val="1"/>
          <w:numId w:val="1"/>
        </w:numPr>
      </w:pPr>
      <w:r w:rsidRPr="00E31FBB">
        <w:rPr>
          <w:bCs/>
        </w:rPr>
        <w:t>Membrane-associated through non-covalent interactions</w:t>
      </w:r>
    </w:p>
    <w:p w:rsidR="00000000" w:rsidRPr="00E31FBB" w:rsidRDefault="00C5452B" w:rsidP="00E31FBB">
      <w:pPr>
        <w:pStyle w:val="ListParagraph"/>
        <w:numPr>
          <w:ilvl w:val="1"/>
          <w:numId w:val="1"/>
        </w:numPr>
      </w:pPr>
      <w:r w:rsidRPr="00E31FBB">
        <w:rPr>
          <w:bCs/>
        </w:rPr>
        <w:t>Dynamic relationship with membrane</w:t>
      </w:r>
    </w:p>
    <w:p w:rsidR="00000000" w:rsidRPr="00E31FBB" w:rsidRDefault="00C5452B" w:rsidP="00E31FBB">
      <w:pPr>
        <w:pStyle w:val="ListParagraph"/>
        <w:numPr>
          <w:ilvl w:val="0"/>
          <w:numId w:val="1"/>
        </w:numPr>
      </w:pPr>
      <w:r w:rsidRPr="00E31FBB">
        <w:rPr>
          <w:bCs/>
        </w:rPr>
        <w:t>Lipid-anchored membrane proteins</w:t>
      </w:r>
    </w:p>
    <w:p w:rsidR="00000000" w:rsidRPr="00E31FBB" w:rsidRDefault="00C5452B" w:rsidP="00E31FBB">
      <w:pPr>
        <w:pStyle w:val="ListParagraph"/>
        <w:numPr>
          <w:ilvl w:val="1"/>
          <w:numId w:val="1"/>
        </w:numPr>
      </w:pPr>
      <w:r w:rsidRPr="00E31FBB">
        <w:rPr>
          <w:bCs/>
        </w:rPr>
        <w:t>Membrane-associated through covalent linkages to phospholi</w:t>
      </w:r>
      <w:r w:rsidRPr="00E31FBB">
        <w:rPr>
          <w:bCs/>
        </w:rPr>
        <w:t>pids</w:t>
      </w:r>
    </w:p>
    <w:p w:rsidR="00000000" w:rsidRPr="00E31FBB" w:rsidRDefault="00C5452B" w:rsidP="00E31FBB">
      <w:pPr>
        <w:pStyle w:val="ListParagraph"/>
        <w:numPr>
          <w:ilvl w:val="1"/>
          <w:numId w:val="1"/>
        </w:numPr>
      </w:pPr>
      <w:r w:rsidRPr="00E31FBB">
        <w:rPr>
          <w:bCs/>
        </w:rPr>
        <w:lastRenderedPageBreak/>
        <w:t>Fatty-acid anchored</w:t>
      </w:r>
    </w:p>
    <w:p w:rsidR="00000000" w:rsidRPr="00E31FBB" w:rsidRDefault="00C5452B" w:rsidP="00E31FBB">
      <w:pPr>
        <w:pStyle w:val="ListParagraph"/>
        <w:numPr>
          <w:ilvl w:val="2"/>
          <w:numId w:val="1"/>
        </w:numPr>
      </w:pPr>
      <w:r w:rsidRPr="00E31FBB">
        <w:rPr>
          <w:bCs/>
        </w:rPr>
        <w:t>Intracellular orientation</w:t>
      </w:r>
    </w:p>
    <w:p w:rsidR="00000000" w:rsidRPr="00E31FBB" w:rsidRDefault="00C5452B" w:rsidP="00E31FBB">
      <w:pPr>
        <w:pStyle w:val="ListParagraph"/>
        <w:numPr>
          <w:ilvl w:val="0"/>
          <w:numId w:val="1"/>
        </w:numPr>
      </w:pPr>
      <w:r w:rsidRPr="00E31FBB">
        <w:rPr>
          <w:bCs/>
        </w:rPr>
        <w:t>GPI anchor (</w:t>
      </w:r>
      <w:proofErr w:type="spellStart"/>
      <w:r w:rsidRPr="00E31FBB">
        <w:rPr>
          <w:bCs/>
        </w:rPr>
        <w:t>glycosylphosphatidylinositol</w:t>
      </w:r>
      <w:proofErr w:type="spellEnd"/>
      <w:r w:rsidRPr="00E31FBB">
        <w:rPr>
          <w:bCs/>
        </w:rPr>
        <w:t>)</w:t>
      </w:r>
    </w:p>
    <w:p w:rsidR="00000000" w:rsidRPr="00E31FBB" w:rsidRDefault="00C5452B" w:rsidP="00E31FBB">
      <w:pPr>
        <w:pStyle w:val="ListParagraph"/>
        <w:numPr>
          <w:ilvl w:val="1"/>
          <w:numId w:val="1"/>
        </w:numPr>
      </w:pPr>
      <w:r w:rsidRPr="00E31FBB">
        <w:rPr>
          <w:bCs/>
        </w:rPr>
        <w:t>extracellular orientation</w:t>
      </w:r>
    </w:p>
    <w:p w:rsidR="00000000" w:rsidRPr="00E31FBB" w:rsidRDefault="00C5452B" w:rsidP="00E31FBB">
      <w:pPr>
        <w:pStyle w:val="ListParagraph"/>
        <w:numPr>
          <w:ilvl w:val="1"/>
          <w:numId w:val="1"/>
        </w:numPr>
      </w:pPr>
      <w:r w:rsidRPr="00E31FBB">
        <w:rPr>
          <w:bCs/>
        </w:rPr>
        <w:t xml:space="preserve">can be cleaved with </w:t>
      </w:r>
      <w:proofErr w:type="spellStart"/>
      <w:r w:rsidRPr="00E31FBB">
        <w:rPr>
          <w:bCs/>
        </w:rPr>
        <w:t>phospholipase</w:t>
      </w:r>
      <w:proofErr w:type="spellEnd"/>
      <w:r w:rsidRPr="00E31FBB">
        <w:rPr>
          <w:bCs/>
        </w:rPr>
        <w:t xml:space="preserve"> C</w:t>
      </w:r>
    </w:p>
    <w:p w:rsidR="00000000" w:rsidRPr="00E31FBB" w:rsidRDefault="00C5452B" w:rsidP="00E31FBB">
      <w:pPr>
        <w:pStyle w:val="ListParagraph"/>
        <w:numPr>
          <w:ilvl w:val="1"/>
          <w:numId w:val="1"/>
        </w:numPr>
      </w:pPr>
      <w:r w:rsidRPr="00E31FBB">
        <w:rPr>
          <w:bCs/>
        </w:rPr>
        <w:t xml:space="preserve">e.g. type IV carbonic </w:t>
      </w:r>
      <w:proofErr w:type="spellStart"/>
      <w:r w:rsidRPr="00E31FBB">
        <w:rPr>
          <w:bCs/>
        </w:rPr>
        <w:t>anhydrase</w:t>
      </w:r>
      <w:proofErr w:type="spellEnd"/>
      <w:r w:rsidRPr="00E31FBB">
        <w:rPr>
          <w:bCs/>
        </w:rPr>
        <w:t xml:space="preserve"> </w:t>
      </w:r>
    </w:p>
    <w:p w:rsidR="00E31FBB" w:rsidRDefault="00AB1F5C" w:rsidP="00E31FBB">
      <w:pPr>
        <w:pStyle w:val="ListParagraph"/>
        <w:numPr>
          <w:ilvl w:val="0"/>
          <w:numId w:val="1"/>
        </w:numPr>
      </w:pPr>
      <w:r>
        <w:t>movement across membranes</w:t>
      </w:r>
    </w:p>
    <w:p w:rsidR="00AB1F5C" w:rsidRPr="00AB1F5C" w:rsidRDefault="00AB1F5C" w:rsidP="00AB1F5C">
      <w:pPr>
        <w:pStyle w:val="ListParagraph"/>
        <w:numPr>
          <w:ilvl w:val="1"/>
          <w:numId w:val="1"/>
        </w:numPr>
      </w:pPr>
      <w:r w:rsidRPr="00AB1F5C">
        <w:t>Overview</w:t>
      </w:r>
    </w:p>
    <w:p w:rsidR="00AB1F5C" w:rsidRPr="00AB1F5C" w:rsidRDefault="00826771" w:rsidP="00AB1F5C">
      <w:pPr>
        <w:pStyle w:val="ListParagraph"/>
        <w:numPr>
          <w:ilvl w:val="2"/>
          <w:numId w:val="1"/>
        </w:numPr>
      </w:pPr>
      <w:r>
        <w:rPr>
          <w:noProof/>
          <w:lang w:eastAsia="en-CA"/>
        </w:rPr>
        <w:drawing>
          <wp:anchor distT="0" distB="0" distL="114300" distR="114300" simplePos="0" relativeHeight="251662336" behindDoc="1" locked="0" layoutInCell="1" allowOverlap="1">
            <wp:simplePos x="0" y="0"/>
            <wp:positionH relativeFrom="column">
              <wp:posOffset>4924425</wp:posOffset>
            </wp:positionH>
            <wp:positionV relativeFrom="paragraph">
              <wp:posOffset>135255</wp:posOffset>
            </wp:positionV>
            <wp:extent cx="1733550" cy="3000375"/>
            <wp:effectExtent l="19050" t="0" r="0" b="0"/>
            <wp:wrapTight wrapText="bothSides">
              <wp:wrapPolygon edited="0">
                <wp:start x="-237" y="0"/>
                <wp:lineTo x="-237" y="21531"/>
                <wp:lineTo x="21600" y="21531"/>
                <wp:lineTo x="21600" y="0"/>
                <wp:lineTo x="-237" y="0"/>
              </wp:wrapPolygon>
            </wp:wrapTight>
            <wp:docPr id="1" name="Picture 7" descr="C05_F12_pg101.jpg"/>
            <wp:cNvGraphicFramePr/>
            <a:graphic xmlns:a="http://schemas.openxmlformats.org/drawingml/2006/main">
              <a:graphicData uri="http://schemas.openxmlformats.org/drawingml/2006/picture">
                <pic:pic xmlns:pic="http://schemas.openxmlformats.org/drawingml/2006/picture">
                  <pic:nvPicPr>
                    <pic:cNvPr id="10" name="Picture 9" descr="C05_F12_pg101.jpg"/>
                    <pic:cNvPicPr>
                      <a:picLocks noChangeAspect="1"/>
                    </pic:cNvPicPr>
                  </pic:nvPicPr>
                  <pic:blipFill>
                    <a:blip r:embed="rId11" cstate="print"/>
                    <a:srcRect l="50375" r="2458"/>
                    <a:stretch>
                      <a:fillRect/>
                    </a:stretch>
                  </pic:blipFill>
                  <pic:spPr>
                    <a:xfrm>
                      <a:off x="0" y="0"/>
                      <a:ext cx="1733550" cy="3000375"/>
                    </a:xfrm>
                    <a:prstGeom prst="rect">
                      <a:avLst/>
                    </a:prstGeom>
                  </pic:spPr>
                </pic:pic>
              </a:graphicData>
            </a:graphic>
          </wp:anchor>
        </w:drawing>
      </w:r>
      <w:r>
        <w:rPr>
          <w:noProof/>
          <w:lang w:eastAsia="en-CA"/>
        </w:rPr>
        <w:drawing>
          <wp:anchor distT="0" distB="0" distL="114300" distR="114300" simplePos="0" relativeHeight="251661312" behindDoc="1" locked="0" layoutInCell="1" allowOverlap="1">
            <wp:simplePos x="0" y="0"/>
            <wp:positionH relativeFrom="column">
              <wp:posOffset>3933825</wp:posOffset>
            </wp:positionH>
            <wp:positionV relativeFrom="paragraph">
              <wp:posOffset>20955</wp:posOffset>
            </wp:positionV>
            <wp:extent cx="990600" cy="3238500"/>
            <wp:effectExtent l="19050" t="0" r="0" b="0"/>
            <wp:wrapTight wrapText="bothSides">
              <wp:wrapPolygon edited="0">
                <wp:start x="-415" y="0"/>
                <wp:lineTo x="-415" y="21473"/>
                <wp:lineTo x="21600" y="21473"/>
                <wp:lineTo x="21600" y="0"/>
                <wp:lineTo x="-415" y="0"/>
              </wp:wrapPolygon>
            </wp:wrapTight>
            <wp:docPr id="8" name="Picture 8" descr="C05_F12_pg101.jpg"/>
            <wp:cNvGraphicFramePr/>
            <a:graphic xmlns:a="http://schemas.openxmlformats.org/drawingml/2006/main">
              <a:graphicData uri="http://schemas.openxmlformats.org/drawingml/2006/picture">
                <pic:pic xmlns:pic="http://schemas.openxmlformats.org/drawingml/2006/picture">
                  <pic:nvPicPr>
                    <pic:cNvPr id="11" name="Picture 10" descr="C05_F12_pg101.jpg"/>
                    <pic:cNvPicPr>
                      <a:picLocks noChangeAspect="1"/>
                    </pic:cNvPicPr>
                  </pic:nvPicPr>
                  <pic:blipFill>
                    <a:blip r:embed="rId11" cstate="print"/>
                    <a:srcRect l="1841" r="54214"/>
                    <a:stretch>
                      <a:fillRect/>
                    </a:stretch>
                  </pic:blipFill>
                  <pic:spPr>
                    <a:xfrm>
                      <a:off x="0" y="0"/>
                      <a:ext cx="990600" cy="3238500"/>
                    </a:xfrm>
                    <a:prstGeom prst="rect">
                      <a:avLst/>
                    </a:prstGeom>
                  </pic:spPr>
                </pic:pic>
              </a:graphicData>
            </a:graphic>
          </wp:anchor>
        </w:drawing>
      </w:r>
      <w:r w:rsidR="00AB1F5C" w:rsidRPr="00AB1F5C">
        <w:t>Importance of size, polarity/charge, gradient</w:t>
      </w:r>
    </w:p>
    <w:p w:rsidR="00AB1F5C" w:rsidRPr="00AB1F5C" w:rsidRDefault="00AB1F5C" w:rsidP="00AB1F5C">
      <w:pPr>
        <w:pStyle w:val="ListParagraph"/>
        <w:numPr>
          <w:ilvl w:val="2"/>
          <w:numId w:val="1"/>
        </w:numPr>
      </w:pPr>
      <w:r w:rsidRPr="00AB1F5C">
        <w:t>How?</w:t>
      </w:r>
    </w:p>
    <w:p w:rsidR="00AB1F5C" w:rsidRPr="00AB1F5C" w:rsidRDefault="00AB1F5C" w:rsidP="00AB1F5C">
      <w:pPr>
        <w:pStyle w:val="ListParagraph"/>
        <w:numPr>
          <w:ilvl w:val="3"/>
          <w:numId w:val="1"/>
        </w:numPr>
      </w:pPr>
      <w:r w:rsidRPr="00AB1F5C">
        <w:t>Passive transport</w:t>
      </w:r>
    </w:p>
    <w:p w:rsidR="00AB1F5C" w:rsidRPr="00AB1F5C" w:rsidRDefault="00AB1F5C" w:rsidP="00AB1F5C">
      <w:pPr>
        <w:pStyle w:val="ListParagraph"/>
        <w:numPr>
          <w:ilvl w:val="4"/>
          <w:numId w:val="1"/>
        </w:numPr>
      </w:pPr>
      <w:r w:rsidRPr="00AB1F5C">
        <w:t>Simple diffusion</w:t>
      </w:r>
    </w:p>
    <w:p w:rsidR="00AB1F5C" w:rsidRPr="00AB1F5C" w:rsidRDefault="00AB1F5C" w:rsidP="00AB1F5C">
      <w:pPr>
        <w:pStyle w:val="ListParagraph"/>
        <w:numPr>
          <w:ilvl w:val="4"/>
          <w:numId w:val="1"/>
        </w:numPr>
      </w:pPr>
      <w:r w:rsidRPr="00AB1F5C">
        <w:t>Facilitated diffusion</w:t>
      </w:r>
    </w:p>
    <w:p w:rsidR="00AB1F5C" w:rsidRPr="00AB1F5C" w:rsidRDefault="00AB1F5C" w:rsidP="00AB1F5C">
      <w:pPr>
        <w:pStyle w:val="ListParagraph"/>
        <w:numPr>
          <w:ilvl w:val="2"/>
          <w:numId w:val="1"/>
        </w:numPr>
      </w:pPr>
      <w:r w:rsidRPr="00AB1F5C">
        <w:t>Active transport</w:t>
      </w:r>
    </w:p>
    <w:p w:rsidR="00AB1F5C" w:rsidRPr="00AB1F5C" w:rsidRDefault="00826771" w:rsidP="00AB1F5C">
      <w:pPr>
        <w:pStyle w:val="ListParagraph"/>
        <w:numPr>
          <w:ilvl w:val="3"/>
          <w:numId w:val="1"/>
        </w:numPr>
      </w:pPr>
      <w:r>
        <w:rPr>
          <w:noProof/>
          <w:lang w:eastAsia="en-CA"/>
        </w:rPr>
        <w:drawing>
          <wp:anchor distT="0" distB="0" distL="114300" distR="114300" simplePos="0" relativeHeight="251663360" behindDoc="1" locked="0" layoutInCell="1" allowOverlap="1">
            <wp:simplePos x="0" y="0"/>
            <wp:positionH relativeFrom="column">
              <wp:posOffset>-333375</wp:posOffset>
            </wp:positionH>
            <wp:positionV relativeFrom="paragraph">
              <wp:posOffset>478790</wp:posOffset>
            </wp:positionV>
            <wp:extent cx="4133850" cy="1238250"/>
            <wp:effectExtent l="19050" t="0" r="0" b="0"/>
            <wp:wrapTight wrapText="bothSides">
              <wp:wrapPolygon edited="0">
                <wp:start x="-100" y="0"/>
                <wp:lineTo x="-100" y="21268"/>
                <wp:lineTo x="21600" y="21268"/>
                <wp:lineTo x="21600" y="0"/>
                <wp:lineTo x="-100" y="0"/>
              </wp:wrapPolygon>
            </wp:wrapTight>
            <wp:docPr id="9" name="Picture 9" descr="12_04_pass_act_transport"/>
            <wp:cNvGraphicFramePr/>
            <a:graphic xmlns:a="http://schemas.openxmlformats.org/drawingml/2006/main">
              <a:graphicData uri="http://schemas.openxmlformats.org/drawingml/2006/picture">
                <pic:pic xmlns:pic="http://schemas.openxmlformats.org/drawingml/2006/picture">
                  <pic:nvPicPr>
                    <pic:cNvPr id="8" name="Picture 10" descr="12_04_pass_act_transport"/>
                    <pic:cNvPicPr>
                      <a:picLocks noChangeAspect="1" noChangeArrowheads="1"/>
                    </pic:cNvPicPr>
                  </pic:nvPicPr>
                  <pic:blipFill>
                    <a:blip r:embed="rId12" cstate="print"/>
                    <a:srcRect l="6496" t="21419" r="6076" b="31705"/>
                    <a:stretch>
                      <a:fillRect/>
                    </a:stretch>
                  </pic:blipFill>
                  <pic:spPr bwMode="auto">
                    <a:xfrm>
                      <a:off x="0" y="0"/>
                      <a:ext cx="4133850" cy="1238250"/>
                    </a:xfrm>
                    <a:prstGeom prst="rect">
                      <a:avLst/>
                    </a:prstGeom>
                    <a:noFill/>
                    <a:ln w="9525">
                      <a:noFill/>
                      <a:miter lim="800000"/>
                      <a:headEnd/>
                      <a:tailEnd/>
                    </a:ln>
                    <a:effectLst/>
                  </pic:spPr>
                </pic:pic>
              </a:graphicData>
            </a:graphic>
          </wp:anchor>
        </w:drawing>
      </w:r>
      <w:r w:rsidR="00AB1F5C" w:rsidRPr="00AB1F5C">
        <w:t>Primary</w:t>
      </w:r>
    </w:p>
    <w:p w:rsidR="00AB1F5C" w:rsidRDefault="00AB1F5C" w:rsidP="00AB1F5C">
      <w:pPr>
        <w:pStyle w:val="ListParagraph"/>
        <w:numPr>
          <w:ilvl w:val="3"/>
          <w:numId w:val="1"/>
        </w:numPr>
      </w:pPr>
      <w:r w:rsidRPr="00AB1F5C">
        <w:t>Secondary</w:t>
      </w:r>
    </w:p>
    <w:p w:rsidR="00826771" w:rsidRPr="00826771" w:rsidRDefault="00826771" w:rsidP="00826771">
      <w:pPr>
        <w:pStyle w:val="ListParagraph"/>
        <w:numPr>
          <w:ilvl w:val="1"/>
          <w:numId w:val="12"/>
        </w:numPr>
      </w:pPr>
      <w:r w:rsidRPr="00826771">
        <w:rPr>
          <w:bCs/>
          <w:u w:val="single"/>
        </w:rPr>
        <w:t>Passive transport</w:t>
      </w:r>
    </w:p>
    <w:p w:rsidR="00000000" w:rsidRPr="00826771" w:rsidRDefault="00C5452B" w:rsidP="00826771">
      <w:pPr>
        <w:pStyle w:val="ListParagraph"/>
        <w:numPr>
          <w:ilvl w:val="2"/>
          <w:numId w:val="12"/>
        </w:numPr>
      </w:pPr>
      <w:r w:rsidRPr="00826771">
        <w:rPr>
          <w:bCs/>
        </w:rPr>
        <w:t xml:space="preserve">Diffusion </w:t>
      </w:r>
    </w:p>
    <w:p w:rsidR="00000000" w:rsidRPr="00826771" w:rsidRDefault="00C5452B" w:rsidP="00826771">
      <w:pPr>
        <w:pStyle w:val="ListParagraph"/>
        <w:numPr>
          <w:ilvl w:val="3"/>
          <w:numId w:val="12"/>
        </w:numPr>
      </w:pPr>
      <w:r w:rsidRPr="00826771">
        <w:rPr>
          <w:bCs/>
        </w:rPr>
        <w:t xml:space="preserve">Spontaneous; based on random movements </w:t>
      </w:r>
    </w:p>
    <w:p w:rsidR="00000000" w:rsidRPr="00826771" w:rsidRDefault="00C5452B" w:rsidP="00826771">
      <w:pPr>
        <w:pStyle w:val="ListParagraph"/>
        <w:numPr>
          <w:ilvl w:val="3"/>
          <w:numId w:val="12"/>
        </w:numPr>
      </w:pPr>
      <w:r w:rsidRPr="00826771">
        <w:rPr>
          <w:bCs/>
        </w:rPr>
        <w:t>Driven by diffusion gradient (downhill)</w:t>
      </w:r>
    </w:p>
    <w:p w:rsidR="00000000" w:rsidRPr="00826771" w:rsidRDefault="00C5452B" w:rsidP="00826771">
      <w:pPr>
        <w:pStyle w:val="ListParagraph"/>
        <w:numPr>
          <w:ilvl w:val="4"/>
          <w:numId w:val="12"/>
        </w:numPr>
      </w:pPr>
      <w:r w:rsidRPr="00826771">
        <w:rPr>
          <w:bCs/>
        </w:rPr>
        <w:t xml:space="preserve">For solutes without a charge </w:t>
      </w:r>
      <w:r w:rsidRPr="00826771">
        <w:sym w:font="Wingdings" w:char="00E0"/>
      </w:r>
      <w:r w:rsidRPr="00826771">
        <w:rPr>
          <w:bCs/>
        </w:rPr>
        <w:t xml:space="preserve"> concentration </w:t>
      </w:r>
      <w:r w:rsidRPr="00826771">
        <w:rPr>
          <w:bCs/>
        </w:rPr>
        <w:br/>
        <w:t xml:space="preserve">gradient </w:t>
      </w:r>
    </w:p>
    <w:p w:rsidR="00000000" w:rsidRPr="00826771" w:rsidRDefault="00C5452B" w:rsidP="00826771">
      <w:pPr>
        <w:pStyle w:val="ListParagraph"/>
        <w:numPr>
          <w:ilvl w:val="4"/>
          <w:numId w:val="12"/>
        </w:numPr>
      </w:pPr>
      <w:r w:rsidRPr="00826771">
        <w:rPr>
          <w:bCs/>
        </w:rPr>
        <w:t xml:space="preserve">For gases </w:t>
      </w:r>
      <w:r w:rsidRPr="00826771">
        <w:sym w:font="Wingdings" w:char="00E0"/>
      </w:r>
      <w:r w:rsidRPr="00826771">
        <w:rPr>
          <w:bCs/>
        </w:rPr>
        <w:t xml:space="preserve"> partial pressure gradient</w:t>
      </w:r>
    </w:p>
    <w:p w:rsidR="00000000" w:rsidRPr="00826771" w:rsidRDefault="00C5452B" w:rsidP="00826771">
      <w:pPr>
        <w:pStyle w:val="ListParagraph"/>
        <w:numPr>
          <w:ilvl w:val="4"/>
          <w:numId w:val="12"/>
        </w:numPr>
      </w:pPr>
      <w:r w:rsidRPr="00826771">
        <w:rPr>
          <w:bCs/>
        </w:rPr>
        <w:t xml:space="preserve">For ions </w:t>
      </w:r>
      <w:r w:rsidRPr="00826771">
        <w:sym w:font="Wingdings" w:char="00E0"/>
      </w:r>
      <w:r w:rsidRPr="00826771">
        <w:rPr>
          <w:bCs/>
        </w:rPr>
        <w:t xml:space="preserve"> electrochemical gradient</w:t>
      </w:r>
    </w:p>
    <w:p w:rsidR="00000000" w:rsidRPr="00826771" w:rsidRDefault="00C5452B" w:rsidP="00826771">
      <w:pPr>
        <w:pStyle w:val="ListParagraph"/>
        <w:numPr>
          <w:ilvl w:val="4"/>
          <w:numId w:val="12"/>
        </w:numPr>
      </w:pPr>
      <w:r w:rsidRPr="00826771">
        <w:rPr>
          <w:bCs/>
        </w:rPr>
        <w:t xml:space="preserve">For </w:t>
      </w:r>
      <w:r w:rsidRPr="00826771">
        <w:rPr>
          <w:bCs/>
        </w:rPr>
        <w:t xml:space="preserve">water </w:t>
      </w:r>
      <w:r w:rsidRPr="00826771">
        <w:sym w:font="Wingdings" w:char="00E0"/>
      </w:r>
      <w:r w:rsidRPr="00826771">
        <w:rPr>
          <w:bCs/>
        </w:rPr>
        <w:t xml:space="preserve"> osmotic gradient </w:t>
      </w:r>
      <w:r w:rsidR="002D6116">
        <w:rPr>
          <w:bCs/>
        </w:rPr>
        <w:t xml:space="preserve">(moves from areas of low to areas of high solute </w:t>
      </w:r>
      <w:proofErr w:type="spellStart"/>
      <w:r w:rsidR="002D6116">
        <w:rPr>
          <w:bCs/>
        </w:rPr>
        <w:t>concentreation</w:t>
      </w:r>
      <w:proofErr w:type="spellEnd"/>
      <w:r w:rsidR="002D6116">
        <w:rPr>
          <w:bCs/>
        </w:rPr>
        <w:t>)</w:t>
      </w:r>
    </w:p>
    <w:p w:rsidR="00AB1F5C" w:rsidRDefault="00826771" w:rsidP="002D6116">
      <w:pPr>
        <w:pStyle w:val="ListParagraph"/>
        <w:numPr>
          <w:ilvl w:val="2"/>
          <w:numId w:val="12"/>
        </w:numPr>
      </w:pPr>
      <w:r>
        <w:t>Based on the movement of individual molecules</w:t>
      </w:r>
    </w:p>
    <w:p w:rsidR="00826771" w:rsidRDefault="00826771" w:rsidP="002D6116">
      <w:pPr>
        <w:pStyle w:val="ListParagraph"/>
        <w:numPr>
          <w:ilvl w:val="2"/>
          <w:numId w:val="12"/>
        </w:numPr>
      </w:pPr>
      <w:r>
        <w:t>Gradients are often set by the cells requirements for the molecule</w:t>
      </w:r>
    </w:p>
    <w:p w:rsidR="002D6116" w:rsidRDefault="002D6116" w:rsidP="002D6116">
      <w:pPr>
        <w:pStyle w:val="ListParagraph"/>
        <w:numPr>
          <w:ilvl w:val="2"/>
          <w:numId w:val="12"/>
        </w:numPr>
      </w:pPr>
      <w:r>
        <w:t>Isotonic conditions-solute concentrations are the same on both sides of the membrane-no movement therefore no change in the cell shape</w:t>
      </w:r>
    </w:p>
    <w:p w:rsidR="002D6116" w:rsidRDefault="002D6116" w:rsidP="002D6116">
      <w:pPr>
        <w:pStyle w:val="ListParagraph"/>
        <w:numPr>
          <w:ilvl w:val="2"/>
          <w:numId w:val="12"/>
        </w:numPr>
      </w:pPr>
      <w:r>
        <w:t>Hypertonic conditions-water moves from fake cell to surrounding environment and shrinks</w:t>
      </w:r>
    </w:p>
    <w:p w:rsidR="002D6116" w:rsidRDefault="002D6116" w:rsidP="002D6116">
      <w:pPr>
        <w:pStyle w:val="ListParagraph"/>
        <w:numPr>
          <w:ilvl w:val="2"/>
          <w:numId w:val="12"/>
        </w:numPr>
      </w:pPr>
      <w:r>
        <w:t>Hypotonic conditions-water moves into the fake cell-drawn in by higher solute concentration in the fake cell than in the surrounding environment-swells and could burst (animal not plant cells)</w:t>
      </w:r>
    </w:p>
    <w:p w:rsidR="00000000" w:rsidRPr="002D6116" w:rsidRDefault="00C5452B" w:rsidP="002D6116">
      <w:pPr>
        <w:pStyle w:val="ListParagraph"/>
        <w:numPr>
          <w:ilvl w:val="2"/>
          <w:numId w:val="12"/>
        </w:numPr>
      </w:pPr>
      <w:r w:rsidRPr="002D6116">
        <w:rPr>
          <w:bCs/>
        </w:rPr>
        <w:t xml:space="preserve">Membrane permeability </w:t>
      </w:r>
    </w:p>
    <w:p w:rsidR="00000000" w:rsidRPr="002D6116" w:rsidRDefault="00C5452B" w:rsidP="002D6116">
      <w:pPr>
        <w:pStyle w:val="ListParagraph"/>
        <w:numPr>
          <w:ilvl w:val="3"/>
          <w:numId w:val="12"/>
        </w:numPr>
      </w:pPr>
      <w:r w:rsidRPr="002D6116">
        <w:rPr>
          <w:bCs/>
        </w:rPr>
        <w:t>Lipophilic molecules</w:t>
      </w:r>
      <w:r w:rsidR="002D6116">
        <w:rPr>
          <w:bCs/>
        </w:rPr>
        <w:t xml:space="preserve"> (more soluble in organic solvents-cross membrane readily)</w:t>
      </w:r>
    </w:p>
    <w:p w:rsidR="00000000" w:rsidRPr="002D6116" w:rsidRDefault="00C5452B" w:rsidP="002D6116">
      <w:pPr>
        <w:pStyle w:val="ListParagraph"/>
        <w:numPr>
          <w:ilvl w:val="3"/>
          <w:numId w:val="12"/>
        </w:numPr>
      </w:pPr>
      <w:r w:rsidRPr="002D6116">
        <w:rPr>
          <w:bCs/>
        </w:rPr>
        <w:t xml:space="preserve">Partition coefficient </w:t>
      </w:r>
      <w:r w:rsidRPr="002D6116">
        <w:sym w:font="Wingdings" w:char="00E0"/>
      </w:r>
      <w:r w:rsidRPr="002D6116">
        <w:rPr>
          <w:bCs/>
        </w:rPr>
        <w:t xml:space="preserve"> ratio of solubility in organic solvent to that in water </w:t>
      </w:r>
    </w:p>
    <w:p w:rsidR="002D6116" w:rsidRDefault="002D6116" w:rsidP="002D6116">
      <w:pPr>
        <w:pStyle w:val="ListParagraph"/>
        <w:numPr>
          <w:ilvl w:val="3"/>
          <w:numId w:val="12"/>
        </w:numPr>
      </w:pPr>
      <w:r>
        <w:t>Rate of diffusion proportional to diffusion gradient</w:t>
      </w:r>
    </w:p>
    <w:p w:rsidR="002D6116" w:rsidRDefault="002D6116" w:rsidP="002D6116">
      <w:pPr>
        <w:pStyle w:val="ListParagraph"/>
        <w:numPr>
          <w:ilvl w:val="3"/>
          <w:numId w:val="12"/>
        </w:numPr>
      </w:pPr>
      <w:r>
        <w:t>No lipophilic may still be a diffusion gradient but cannot cross the membrane without help</w:t>
      </w:r>
    </w:p>
    <w:p w:rsidR="00000000" w:rsidRPr="002D6116" w:rsidRDefault="00C5452B" w:rsidP="002D6116">
      <w:pPr>
        <w:pStyle w:val="ListParagraph"/>
        <w:numPr>
          <w:ilvl w:val="2"/>
          <w:numId w:val="12"/>
        </w:numPr>
      </w:pPr>
      <w:r w:rsidRPr="002D6116">
        <w:rPr>
          <w:bCs/>
        </w:rPr>
        <w:t xml:space="preserve">Facilitated diffusion </w:t>
      </w:r>
    </w:p>
    <w:p w:rsidR="007B7F7F" w:rsidRPr="007B7F7F" w:rsidRDefault="007B7F7F" w:rsidP="007B7F7F">
      <w:pPr>
        <w:pStyle w:val="ListParagraph"/>
        <w:ind w:left="1440" w:firstLine="0"/>
      </w:pPr>
      <w:r>
        <w:t>Channel proteins</w:t>
      </w:r>
    </w:p>
    <w:p w:rsidR="00000000" w:rsidRPr="002D6116" w:rsidRDefault="002D6116" w:rsidP="002D6116">
      <w:pPr>
        <w:pStyle w:val="ListParagraph"/>
        <w:numPr>
          <w:ilvl w:val="3"/>
          <w:numId w:val="12"/>
        </w:numPr>
      </w:pPr>
      <w:r>
        <w:rPr>
          <w:bCs/>
        </w:rPr>
        <w:t xml:space="preserve">Hydrophilic </w:t>
      </w:r>
      <w:r w:rsidR="00C5452B" w:rsidRPr="002D6116">
        <w:rPr>
          <w:bCs/>
        </w:rPr>
        <w:t>Channel proteins</w:t>
      </w:r>
      <w:r>
        <w:rPr>
          <w:bCs/>
        </w:rPr>
        <w:t>-transmembrane integral proteins</w:t>
      </w:r>
    </w:p>
    <w:p w:rsidR="00000000" w:rsidRPr="002D6116" w:rsidRDefault="002D6116" w:rsidP="002D6116">
      <w:pPr>
        <w:pStyle w:val="ListParagraph"/>
        <w:numPr>
          <w:ilvl w:val="3"/>
          <w:numId w:val="12"/>
        </w:numPr>
      </w:pPr>
      <w:r>
        <w:rPr>
          <w:bCs/>
        </w:rPr>
        <w:t xml:space="preserve">Allows </w:t>
      </w:r>
      <w:r w:rsidR="00C5452B" w:rsidRPr="002D6116">
        <w:rPr>
          <w:bCs/>
        </w:rPr>
        <w:t>Ions, water (</w:t>
      </w:r>
      <w:proofErr w:type="spellStart"/>
      <w:r w:rsidR="00C5452B" w:rsidRPr="002D6116">
        <w:rPr>
          <w:bCs/>
        </w:rPr>
        <w:t>aquaporins</w:t>
      </w:r>
      <w:proofErr w:type="spellEnd"/>
      <w:r w:rsidR="00C5452B" w:rsidRPr="002D6116">
        <w:rPr>
          <w:bCs/>
        </w:rPr>
        <w:t>)</w:t>
      </w:r>
      <w:r>
        <w:rPr>
          <w:bCs/>
        </w:rPr>
        <w:t xml:space="preserve"> to travel through it</w:t>
      </w:r>
    </w:p>
    <w:p w:rsidR="002D6116" w:rsidRPr="002D6116" w:rsidRDefault="002D6116" w:rsidP="002D6116">
      <w:pPr>
        <w:pStyle w:val="ListParagraph"/>
        <w:numPr>
          <w:ilvl w:val="3"/>
          <w:numId w:val="12"/>
        </w:numPr>
      </w:pPr>
      <w:r>
        <w:rPr>
          <w:bCs/>
        </w:rPr>
        <w:lastRenderedPageBreak/>
        <w:t>Movement through channel depends on the diffusion gradient</w:t>
      </w:r>
    </w:p>
    <w:p w:rsidR="00000000" w:rsidRPr="002D6116" w:rsidRDefault="00C5452B" w:rsidP="002D6116">
      <w:pPr>
        <w:pStyle w:val="ListParagraph"/>
        <w:numPr>
          <w:ilvl w:val="3"/>
          <w:numId w:val="12"/>
        </w:numPr>
      </w:pPr>
      <w:r w:rsidRPr="002D6116">
        <w:rPr>
          <w:bCs/>
        </w:rPr>
        <w:t>Highly selective</w:t>
      </w:r>
    </w:p>
    <w:p w:rsidR="00000000" w:rsidRPr="002D6116" w:rsidRDefault="00C5452B" w:rsidP="002D6116">
      <w:pPr>
        <w:pStyle w:val="ListParagraph"/>
        <w:numPr>
          <w:ilvl w:val="3"/>
          <w:numId w:val="12"/>
        </w:numPr>
      </w:pPr>
      <w:r w:rsidRPr="002D6116">
        <w:rPr>
          <w:bCs/>
        </w:rPr>
        <w:t xml:space="preserve">Leak </w:t>
      </w:r>
      <w:r w:rsidR="002D6116">
        <w:rPr>
          <w:bCs/>
        </w:rPr>
        <w:t xml:space="preserve">(open all the time-allow ions to leak in and out) </w:t>
      </w:r>
      <w:proofErr w:type="spellStart"/>
      <w:r w:rsidRPr="002D6116">
        <w:rPr>
          <w:bCs/>
        </w:rPr>
        <w:t>vs</w:t>
      </w:r>
      <w:proofErr w:type="spellEnd"/>
      <w:r w:rsidRPr="002D6116">
        <w:rPr>
          <w:bCs/>
        </w:rPr>
        <w:t xml:space="preserve"> </w:t>
      </w:r>
      <w:r w:rsidRPr="002D6116">
        <w:rPr>
          <w:bCs/>
        </w:rPr>
        <w:t xml:space="preserve">gated </w:t>
      </w:r>
      <w:r w:rsidR="002D6116">
        <w:rPr>
          <w:bCs/>
        </w:rPr>
        <w:t>(only open and close in response to specific signals)(e.g. voltage-gated</w:t>
      </w:r>
      <w:r w:rsidR="007B7F7F">
        <w:rPr>
          <w:bCs/>
        </w:rPr>
        <w:t>-membrane potential</w:t>
      </w:r>
      <w:r w:rsidR="002D6116">
        <w:rPr>
          <w:bCs/>
        </w:rPr>
        <w:t xml:space="preserve">, </w:t>
      </w:r>
      <w:proofErr w:type="spellStart"/>
      <w:r w:rsidRPr="002D6116">
        <w:rPr>
          <w:bCs/>
        </w:rPr>
        <w:t>ligand</w:t>
      </w:r>
      <w:proofErr w:type="spellEnd"/>
      <w:r w:rsidRPr="002D6116">
        <w:rPr>
          <w:bCs/>
        </w:rPr>
        <w:t>-gated</w:t>
      </w:r>
      <w:r w:rsidR="007B7F7F">
        <w:rPr>
          <w:bCs/>
        </w:rPr>
        <w:t>-chemical</w:t>
      </w:r>
      <w:r w:rsidRPr="002D6116">
        <w:rPr>
          <w:bCs/>
        </w:rPr>
        <w:t>)</w:t>
      </w:r>
    </w:p>
    <w:p w:rsidR="002D6116" w:rsidRDefault="002D6116" w:rsidP="002D6116">
      <w:pPr>
        <w:pStyle w:val="ListParagraph"/>
        <w:numPr>
          <w:ilvl w:val="3"/>
          <w:numId w:val="12"/>
        </w:numPr>
      </w:pPr>
      <w:r>
        <w:t>Gets through membrane without having to encounter hydrophobic membrane</w:t>
      </w:r>
    </w:p>
    <w:p w:rsidR="007B7F7F" w:rsidRDefault="007B7F7F" w:rsidP="002D6116">
      <w:pPr>
        <w:pStyle w:val="ListParagraph"/>
        <w:numPr>
          <w:ilvl w:val="3"/>
          <w:numId w:val="12"/>
        </w:numPr>
      </w:pPr>
      <w:r>
        <w:t>Voltage-gated: When membrane potential depolarizes slightly they open up and allow ions to  move through depending on the gradient</w:t>
      </w:r>
    </w:p>
    <w:p w:rsidR="007B7F7F" w:rsidRDefault="007B7F7F" w:rsidP="002D6116">
      <w:pPr>
        <w:pStyle w:val="ListParagraph"/>
        <w:numPr>
          <w:ilvl w:val="3"/>
          <w:numId w:val="12"/>
        </w:numPr>
      </w:pPr>
      <w:proofErr w:type="spellStart"/>
      <w:r>
        <w:t>Ligand</w:t>
      </w:r>
      <w:proofErr w:type="spellEnd"/>
      <w:r>
        <w:t xml:space="preserve">-gated: open or close in response to the binding of a particular chemical, Ach released from nerve endings and binds to </w:t>
      </w:r>
      <w:proofErr w:type="spellStart"/>
      <w:r>
        <w:t>ligand</w:t>
      </w:r>
      <w:proofErr w:type="spellEnd"/>
      <w:r>
        <w:t xml:space="preserve"> gates channel so signal can be transmitted from neuron to the muscle (allows  muscle to respond to the </w:t>
      </w:r>
      <w:proofErr w:type="spellStart"/>
      <w:r>
        <w:t>neron</w:t>
      </w:r>
      <w:proofErr w:type="spellEnd"/>
      <w:r>
        <w:t>)</w:t>
      </w:r>
    </w:p>
    <w:p w:rsidR="00000000" w:rsidRPr="007B7F7F" w:rsidRDefault="00C5452B" w:rsidP="007B7F7F">
      <w:pPr>
        <w:pStyle w:val="ListParagraph"/>
        <w:ind w:left="1440" w:firstLine="0"/>
      </w:pPr>
      <w:r w:rsidRPr="007B7F7F">
        <w:rPr>
          <w:bCs/>
        </w:rPr>
        <w:t>Carrier proteins</w:t>
      </w:r>
    </w:p>
    <w:p w:rsidR="00000000" w:rsidRPr="007B7F7F" w:rsidRDefault="00C5452B" w:rsidP="007B7F7F">
      <w:pPr>
        <w:pStyle w:val="ListParagraph"/>
        <w:numPr>
          <w:ilvl w:val="3"/>
          <w:numId w:val="12"/>
        </w:numPr>
      </w:pPr>
      <w:r w:rsidRPr="007B7F7F">
        <w:rPr>
          <w:bCs/>
        </w:rPr>
        <w:t xml:space="preserve">Ions, larger and/or polar </w:t>
      </w:r>
      <w:r w:rsidRPr="007B7F7F">
        <w:rPr>
          <w:bCs/>
        </w:rPr>
        <w:br/>
        <w:t>molecules</w:t>
      </w:r>
    </w:p>
    <w:p w:rsidR="00000000" w:rsidRPr="007B7F7F" w:rsidRDefault="00C5452B" w:rsidP="007B7F7F">
      <w:pPr>
        <w:pStyle w:val="ListParagraph"/>
        <w:numPr>
          <w:ilvl w:val="3"/>
          <w:numId w:val="12"/>
        </w:numPr>
      </w:pPr>
      <w:r w:rsidRPr="007B7F7F">
        <w:rPr>
          <w:bCs/>
        </w:rPr>
        <w:t>Highly selective</w:t>
      </w:r>
    </w:p>
    <w:p w:rsidR="00000000" w:rsidRPr="007B7F7F" w:rsidRDefault="00C5452B" w:rsidP="007B7F7F">
      <w:pPr>
        <w:pStyle w:val="ListParagraph"/>
        <w:numPr>
          <w:ilvl w:val="3"/>
          <w:numId w:val="12"/>
        </w:numPr>
      </w:pPr>
      <w:r w:rsidRPr="007B7F7F">
        <w:rPr>
          <w:bCs/>
        </w:rPr>
        <w:t>Types</w:t>
      </w:r>
    </w:p>
    <w:p w:rsidR="007B7F7F" w:rsidRPr="007B7F7F" w:rsidRDefault="007B7F7F" w:rsidP="007B7F7F">
      <w:pPr>
        <w:pStyle w:val="ListParagraph"/>
        <w:numPr>
          <w:ilvl w:val="3"/>
          <w:numId w:val="12"/>
        </w:numPr>
      </w:pPr>
      <w:r>
        <w:rPr>
          <w:bCs/>
        </w:rPr>
        <w:t>Goes back and forth btw the two stable conformations depending on whether the solute is bound or released</w:t>
      </w:r>
    </w:p>
    <w:p w:rsidR="007B7F7F" w:rsidRPr="007B7F7F" w:rsidRDefault="007B7F7F" w:rsidP="007B7F7F">
      <w:pPr>
        <w:pStyle w:val="ListParagraph"/>
        <w:numPr>
          <w:ilvl w:val="3"/>
          <w:numId w:val="12"/>
        </w:numPr>
      </w:pPr>
      <w:r>
        <w:rPr>
          <w:bCs/>
        </w:rPr>
        <w:t>Transmembrane proteins, starting in stable conformation, a particular substance binds to them causing it to change conformation make it release that solute on the other side of the membrane, once its released it returns to its original conformation</w:t>
      </w:r>
    </w:p>
    <w:p w:rsidR="007B7F7F" w:rsidRPr="007B7F7F" w:rsidRDefault="007B7F7F" w:rsidP="007B7F7F">
      <w:pPr>
        <w:pStyle w:val="ListParagraph"/>
        <w:numPr>
          <w:ilvl w:val="3"/>
          <w:numId w:val="12"/>
        </w:numPr>
      </w:pPr>
      <w:r>
        <w:rPr>
          <w:bCs/>
        </w:rPr>
        <w:t>Typically moves ions and large molecules across a membrane</w:t>
      </w:r>
    </w:p>
    <w:p w:rsidR="007B7F7F" w:rsidRPr="007B7F7F" w:rsidRDefault="007B7F7F" w:rsidP="007B7F7F">
      <w:pPr>
        <w:pStyle w:val="ListParagraph"/>
        <w:numPr>
          <w:ilvl w:val="3"/>
          <w:numId w:val="12"/>
        </w:numPr>
      </w:pPr>
      <w:r>
        <w:rPr>
          <w:bCs/>
        </w:rPr>
        <w:t>Rate of transport depends on the amount of transport proteins available, maxing out once all of the protein are being used, showing saturation kinetics</w:t>
      </w:r>
    </w:p>
    <w:p w:rsidR="007B7F7F" w:rsidRPr="007B7F7F" w:rsidRDefault="007B7F7F" w:rsidP="007B7F7F">
      <w:pPr>
        <w:pStyle w:val="ListParagraph"/>
        <w:numPr>
          <w:ilvl w:val="3"/>
          <w:numId w:val="12"/>
        </w:numPr>
      </w:pPr>
      <w:r>
        <w:rPr>
          <w:bCs/>
        </w:rPr>
        <w:t>Certain chemicals can bind to the proteins and inhibit the solute from binding to the protein (blocks binding site)</w:t>
      </w:r>
    </w:p>
    <w:p w:rsidR="007B7F7F" w:rsidRPr="007B7F7F" w:rsidRDefault="007B7F7F" w:rsidP="007B7F7F">
      <w:pPr>
        <w:pStyle w:val="ListParagraph"/>
        <w:numPr>
          <w:ilvl w:val="3"/>
          <w:numId w:val="12"/>
        </w:numPr>
      </w:pPr>
      <w:proofErr w:type="spellStart"/>
      <w:r>
        <w:rPr>
          <w:bCs/>
        </w:rPr>
        <w:t>Symporter</w:t>
      </w:r>
      <w:proofErr w:type="spellEnd"/>
      <w:r>
        <w:rPr>
          <w:bCs/>
        </w:rPr>
        <w:t>-moves in same direction (ex/urea transporter)</w:t>
      </w:r>
    </w:p>
    <w:p w:rsidR="007B7F7F" w:rsidRPr="007B7F7F" w:rsidRDefault="007B7F7F" w:rsidP="007B7F7F">
      <w:pPr>
        <w:pStyle w:val="ListParagraph"/>
        <w:numPr>
          <w:ilvl w:val="3"/>
          <w:numId w:val="12"/>
        </w:numPr>
      </w:pPr>
      <w:proofErr w:type="spellStart"/>
      <w:r>
        <w:rPr>
          <w:bCs/>
        </w:rPr>
        <w:t>Univporter</w:t>
      </w:r>
      <w:proofErr w:type="spellEnd"/>
      <w:r>
        <w:rPr>
          <w:bCs/>
        </w:rPr>
        <w:t xml:space="preserve"> moves in one direction (ex/exchange)</w:t>
      </w:r>
    </w:p>
    <w:p w:rsidR="007B7F7F" w:rsidRPr="007B7F7F" w:rsidRDefault="007B7F7F" w:rsidP="007B7F7F">
      <w:pPr>
        <w:pStyle w:val="ListParagraph"/>
        <w:numPr>
          <w:ilvl w:val="3"/>
          <w:numId w:val="12"/>
        </w:numPr>
      </w:pPr>
      <w:proofErr w:type="spellStart"/>
      <w:r>
        <w:rPr>
          <w:bCs/>
        </w:rPr>
        <w:t>Antiporter</w:t>
      </w:r>
      <w:proofErr w:type="spellEnd"/>
      <w:r>
        <w:rPr>
          <w:bCs/>
        </w:rPr>
        <w:t>-moves in both directions (ex/co-transporter)</w:t>
      </w:r>
    </w:p>
    <w:p w:rsidR="007B7F7F" w:rsidRDefault="007B7F7F" w:rsidP="007B7F7F">
      <w:pPr>
        <w:pStyle w:val="ListParagraph"/>
        <w:ind w:left="2061" w:firstLine="0"/>
      </w:pPr>
    </w:p>
    <w:p w:rsidR="00E31FBB" w:rsidRPr="00C45BF9" w:rsidRDefault="00E31FBB" w:rsidP="00826771">
      <w:pPr>
        <w:pStyle w:val="ListParagraph"/>
        <w:ind w:left="360" w:firstLine="0"/>
      </w:pPr>
    </w:p>
    <w:sectPr w:rsidR="00E31FBB" w:rsidRPr="00C45BF9" w:rsidSect="009C0DCF">
      <w:pgSz w:w="12240" w:h="15840"/>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Monotype Sorts">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C4C1A"/>
    <w:multiLevelType w:val="hybridMultilevel"/>
    <w:tmpl w:val="672C686C"/>
    <w:lvl w:ilvl="0" w:tplc="4F1095C2">
      <w:start w:val="1"/>
      <w:numFmt w:val="bullet"/>
      <w:lvlText w:val="q"/>
      <w:lvlJc w:val="left"/>
      <w:pPr>
        <w:tabs>
          <w:tab w:val="num" w:pos="720"/>
        </w:tabs>
        <w:ind w:left="720" w:hanging="360"/>
      </w:pPr>
      <w:rPr>
        <w:rFonts w:ascii="Monotype Sorts" w:hAnsi="Monotype Sorts" w:hint="default"/>
      </w:rPr>
    </w:lvl>
    <w:lvl w:ilvl="1" w:tplc="AE6AB73A">
      <w:start w:val="945"/>
      <w:numFmt w:val="bullet"/>
      <w:lvlText w:val="n"/>
      <w:lvlJc w:val="left"/>
      <w:pPr>
        <w:tabs>
          <w:tab w:val="num" w:pos="1440"/>
        </w:tabs>
        <w:ind w:left="1440" w:hanging="360"/>
      </w:pPr>
      <w:rPr>
        <w:rFonts w:ascii="Monotype Sorts" w:hAnsi="Monotype Sorts" w:hint="default"/>
      </w:rPr>
    </w:lvl>
    <w:lvl w:ilvl="2" w:tplc="C3308B6A" w:tentative="1">
      <w:start w:val="1"/>
      <w:numFmt w:val="bullet"/>
      <w:lvlText w:val="q"/>
      <w:lvlJc w:val="left"/>
      <w:pPr>
        <w:tabs>
          <w:tab w:val="num" w:pos="2160"/>
        </w:tabs>
        <w:ind w:left="2160" w:hanging="360"/>
      </w:pPr>
      <w:rPr>
        <w:rFonts w:ascii="Monotype Sorts" w:hAnsi="Monotype Sorts" w:hint="default"/>
      </w:rPr>
    </w:lvl>
    <w:lvl w:ilvl="3" w:tplc="E24C14AA" w:tentative="1">
      <w:start w:val="1"/>
      <w:numFmt w:val="bullet"/>
      <w:lvlText w:val="q"/>
      <w:lvlJc w:val="left"/>
      <w:pPr>
        <w:tabs>
          <w:tab w:val="num" w:pos="2880"/>
        </w:tabs>
        <w:ind w:left="2880" w:hanging="360"/>
      </w:pPr>
      <w:rPr>
        <w:rFonts w:ascii="Monotype Sorts" w:hAnsi="Monotype Sorts" w:hint="default"/>
      </w:rPr>
    </w:lvl>
    <w:lvl w:ilvl="4" w:tplc="00A4F794" w:tentative="1">
      <w:start w:val="1"/>
      <w:numFmt w:val="bullet"/>
      <w:lvlText w:val="q"/>
      <w:lvlJc w:val="left"/>
      <w:pPr>
        <w:tabs>
          <w:tab w:val="num" w:pos="3600"/>
        </w:tabs>
        <w:ind w:left="3600" w:hanging="360"/>
      </w:pPr>
      <w:rPr>
        <w:rFonts w:ascii="Monotype Sorts" w:hAnsi="Monotype Sorts" w:hint="default"/>
      </w:rPr>
    </w:lvl>
    <w:lvl w:ilvl="5" w:tplc="ACF0E824" w:tentative="1">
      <w:start w:val="1"/>
      <w:numFmt w:val="bullet"/>
      <w:lvlText w:val="q"/>
      <w:lvlJc w:val="left"/>
      <w:pPr>
        <w:tabs>
          <w:tab w:val="num" w:pos="4320"/>
        </w:tabs>
        <w:ind w:left="4320" w:hanging="360"/>
      </w:pPr>
      <w:rPr>
        <w:rFonts w:ascii="Monotype Sorts" w:hAnsi="Monotype Sorts" w:hint="default"/>
      </w:rPr>
    </w:lvl>
    <w:lvl w:ilvl="6" w:tplc="6BC619DA" w:tentative="1">
      <w:start w:val="1"/>
      <w:numFmt w:val="bullet"/>
      <w:lvlText w:val="q"/>
      <w:lvlJc w:val="left"/>
      <w:pPr>
        <w:tabs>
          <w:tab w:val="num" w:pos="5040"/>
        </w:tabs>
        <w:ind w:left="5040" w:hanging="360"/>
      </w:pPr>
      <w:rPr>
        <w:rFonts w:ascii="Monotype Sorts" w:hAnsi="Monotype Sorts" w:hint="default"/>
      </w:rPr>
    </w:lvl>
    <w:lvl w:ilvl="7" w:tplc="04B27924" w:tentative="1">
      <w:start w:val="1"/>
      <w:numFmt w:val="bullet"/>
      <w:lvlText w:val="q"/>
      <w:lvlJc w:val="left"/>
      <w:pPr>
        <w:tabs>
          <w:tab w:val="num" w:pos="5760"/>
        </w:tabs>
        <w:ind w:left="5760" w:hanging="360"/>
      </w:pPr>
      <w:rPr>
        <w:rFonts w:ascii="Monotype Sorts" w:hAnsi="Monotype Sorts" w:hint="default"/>
      </w:rPr>
    </w:lvl>
    <w:lvl w:ilvl="8" w:tplc="FFCE28E4" w:tentative="1">
      <w:start w:val="1"/>
      <w:numFmt w:val="bullet"/>
      <w:lvlText w:val="q"/>
      <w:lvlJc w:val="left"/>
      <w:pPr>
        <w:tabs>
          <w:tab w:val="num" w:pos="6480"/>
        </w:tabs>
        <w:ind w:left="6480" w:hanging="360"/>
      </w:pPr>
      <w:rPr>
        <w:rFonts w:ascii="Monotype Sorts" w:hAnsi="Monotype Sorts" w:hint="default"/>
      </w:rPr>
    </w:lvl>
  </w:abstractNum>
  <w:abstractNum w:abstractNumId="1">
    <w:nsid w:val="151E656B"/>
    <w:multiLevelType w:val="hybridMultilevel"/>
    <w:tmpl w:val="F93C0D12"/>
    <w:lvl w:ilvl="0" w:tplc="E8360DAC">
      <w:start w:val="1"/>
      <w:numFmt w:val="bullet"/>
      <w:lvlText w:val="q"/>
      <w:lvlJc w:val="left"/>
      <w:pPr>
        <w:tabs>
          <w:tab w:val="num" w:pos="720"/>
        </w:tabs>
        <w:ind w:left="720" w:hanging="360"/>
      </w:pPr>
      <w:rPr>
        <w:rFonts w:ascii="Monotype Sorts" w:hAnsi="Monotype Sorts" w:hint="default"/>
      </w:rPr>
    </w:lvl>
    <w:lvl w:ilvl="1" w:tplc="EF0429DE">
      <w:start w:val="1150"/>
      <w:numFmt w:val="bullet"/>
      <w:lvlText w:val="n"/>
      <w:lvlJc w:val="left"/>
      <w:pPr>
        <w:tabs>
          <w:tab w:val="num" w:pos="1440"/>
        </w:tabs>
        <w:ind w:left="1440" w:hanging="360"/>
      </w:pPr>
      <w:rPr>
        <w:rFonts w:ascii="Monotype Sorts" w:hAnsi="Monotype Sorts" w:hint="default"/>
      </w:rPr>
    </w:lvl>
    <w:lvl w:ilvl="2" w:tplc="7506EB9A">
      <w:start w:val="1150"/>
      <w:numFmt w:val="bullet"/>
      <w:lvlText w:val="l"/>
      <w:lvlJc w:val="left"/>
      <w:pPr>
        <w:tabs>
          <w:tab w:val="num" w:pos="2160"/>
        </w:tabs>
        <w:ind w:left="2160" w:hanging="360"/>
      </w:pPr>
      <w:rPr>
        <w:rFonts w:ascii="Monotype Sorts" w:hAnsi="Monotype Sorts" w:hint="default"/>
      </w:rPr>
    </w:lvl>
    <w:lvl w:ilvl="3" w:tplc="F320B95E" w:tentative="1">
      <w:start w:val="1"/>
      <w:numFmt w:val="bullet"/>
      <w:lvlText w:val="q"/>
      <w:lvlJc w:val="left"/>
      <w:pPr>
        <w:tabs>
          <w:tab w:val="num" w:pos="2880"/>
        </w:tabs>
        <w:ind w:left="2880" w:hanging="360"/>
      </w:pPr>
      <w:rPr>
        <w:rFonts w:ascii="Monotype Sorts" w:hAnsi="Monotype Sorts" w:hint="default"/>
      </w:rPr>
    </w:lvl>
    <w:lvl w:ilvl="4" w:tplc="C97C106A" w:tentative="1">
      <w:start w:val="1"/>
      <w:numFmt w:val="bullet"/>
      <w:lvlText w:val="q"/>
      <w:lvlJc w:val="left"/>
      <w:pPr>
        <w:tabs>
          <w:tab w:val="num" w:pos="3600"/>
        </w:tabs>
        <w:ind w:left="3600" w:hanging="360"/>
      </w:pPr>
      <w:rPr>
        <w:rFonts w:ascii="Monotype Sorts" w:hAnsi="Monotype Sorts" w:hint="default"/>
      </w:rPr>
    </w:lvl>
    <w:lvl w:ilvl="5" w:tplc="0492A3CA" w:tentative="1">
      <w:start w:val="1"/>
      <w:numFmt w:val="bullet"/>
      <w:lvlText w:val="q"/>
      <w:lvlJc w:val="left"/>
      <w:pPr>
        <w:tabs>
          <w:tab w:val="num" w:pos="4320"/>
        </w:tabs>
        <w:ind w:left="4320" w:hanging="360"/>
      </w:pPr>
      <w:rPr>
        <w:rFonts w:ascii="Monotype Sorts" w:hAnsi="Monotype Sorts" w:hint="default"/>
      </w:rPr>
    </w:lvl>
    <w:lvl w:ilvl="6" w:tplc="102A5A32" w:tentative="1">
      <w:start w:val="1"/>
      <w:numFmt w:val="bullet"/>
      <w:lvlText w:val="q"/>
      <w:lvlJc w:val="left"/>
      <w:pPr>
        <w:tabs>
          <w:tab w:val="num" w:pos="5040"/>
        </w:tabs>
        <w:ind w:left="5040" w:hanging="360"/>
      </w:pPr>
      <w:rPr>
        <w:rFonts w:ascii="Monotype Sorts" w:hAnsi="Monotype Sorts" w:hint="default"/>
      </w:rPr>
    </w:lvl>
    <w:lvl w:ilvl="7" w:tplc="CD5E471C" w:tentative="1">
      <w:start w:val="1"/>
      <w:numFmt w:val="bullet"/>
      <w:lvlText w:val="q"/>
      <w:lvlJc w:val="left"/>
      <w:pPr>
        <w:tabs>
          <w:tab w:val="num" w:pos="5760"/>
        </w:tabs>
        <w:ind w:left="5760" w:hanging="360"/>
      </w:pPr>
      <w:rPr>
        <w:rFonts w:ascii="Monotype Sorts" w:hAnsi="Monotype Sorts" w:hint="default"/>
      </w:rPr>
    </w:lvl>
    <w:lvl w:ilvl="8" w:tplc="74F8C888" w:tentative="1">
      <w:start w:val="1"/>
      <w:numFmt w:val="bullet"/>
      <w:lvlText w:val="q"/>
      <w:lvlJc w:val="left"/>
      <w:pPr>
        <w:tabs>
          <w:tab w:val="num" w:pos="6480"/>
        </w:tabs>
        <w:ind w:left="6480" w:hanging="360"/>
      </w:pPr>
      <w:rPr>
        <w:rFonts w:ascii="Monotype Sorts" w:hAnsi="Monotype Sorts" w:hint="default"/>
      </w:rPr>
    </w:lvl>
  </w:abstractNum>
  <w:abstractNum w:abstractNumId="2">
    <w:nsid w:val="1B036913"/>
    <w:multiLevelType w:val="hybridMultilevel"/>
    <w:tmpl w:val="AA309BF2"/>
    <w:lvl w:ilvl="0" w:tplc="01D0C714">
      <w:start w:val="1"/>
      <w:numFmt w:val="bullet"/>
      <w:lvlText w:val="n"/>
      <w:lvlJc w:val="left"/>
      <w:pPr>
        <w:tabs>
          <w:tab w:val="num" w:pos="720"/>
        </w:tabs>
        <w:ind w:left="720" w:hanging="360"/>
      </w:pPr>
      <w:rPr>
        <w:rFonts w:ascii="Monotype Sorts" w:hAnsi="Monotype Sorts" w:hint="default"/>
      </w:rPr>
    </w:lvl>
    <w:lvl w:ilvl="1" w:tplc="E50EEF7C">
      <w:start w:val="1"/>
      <w:numFmt w:val="bullet"/>
      <w:lvlText w:val="n"/>
      <w:lvlJc w:val="left"/>
      <w:pPr>
        <w:tabs>
          <w:tab w:val="num" w:pos="1440"/>
        </w:tabs>
        <w:ind w:left="1440" w:hanging="360"/>
      </w:pPr>
      <w:rPr>
        <w:rFonts w:ascii="Monotype Sorts" w:hAnsi="Monotype Sorts" w:hint="default"/>
      </w:rPr>
    </w:lvl>
    <w:lvl w:ilvl="2" w:tplc="F676C71A">
      <w:start w:val="113"/>
      <w:numFmt w:val="bullet"/>
      <w:lvlText w:val="l"/>
      <w:lvlJc w:val="left"/>
      <w:pPr>
        <w:tabs>
          <w:tab w:val="num" w:pos="2160"/>
        </w:tabs>
        <w:ind w:left="2160" w:hanging="360"/>
      </w:pPr>
      <w:rPr>
        <w:rFonts w:ascii="Monotype Sorts" w:hAnsi="Monotype Sorts" w:hint="default"/>
      </w:rPr>
    </w:lvl>
    <w:lvl w:ilvl="3" w:tplc="D8D288DE">
      <w:start w:val="113"/>
      <w:numFmt w:val="bullet"/>
      <w:lvlText w:val=""/>
      <w:lvlJc w:val="left"/>
      <w:pPr>
        <w:tabs>
          <w:tab w:val="num" w:pos="2880"/>
        </w:tabs>
        <w:ind w:left="2880" w:hanging="360"/>
      </w:pPr>
      <w:rPr>
        <w:rFonts w:ascii="Wingdings" w:hAnsi="Wingdings" w:hint="default"/>
      </w:rPr>
    </w:lvl>
    <w:lvl w:ilvl="4" w:tplc="1D5EE856" w:tentative="1">
      <w:start w:val="1"/>
      <w:numFmt w:val="bullet"/>
      <w:lvlText w:val="n"/>
      <w:lvlJc w:val="left"/>
      <w:pPr>
        <w:tabs>
          <w:tab w:val="num" w:pos="3600"/>
        </w:tabs>
        <w:ind w:left="3600" w:hanging="360"/>
      </w:pPr>
      <w:rPr>
        <w:rFonts w:ascii="Monotype Sorts" w:hAnsi="Monotype Sorts" w:hint="default"/>
      </w:rPr>
    </w:lvl>
    <w:lvl w:ilvl="5" w:tplc="B12C5B2E" w:tentative="1">
      <w:start w:val="1"/>
      <w:numFmt w:val="bullet"/>
      <w:lvlText w:val="n"/>
      <w:lvlJc w:val="left"/>
      <w:pPr>
        <w:tabs>
          <w:tab w:val="num" w:pos="4320"/>
        </w:tabs>
        <w:ind w:left="4320" w:hanging="360"/>
      </w:pPr>
      <w:rPr>
        <w:rFonts w:ascii="Monotype Sorts" w:hAnsi="Monotype Sorts" w:hint="default"/>
      </w:rPr>
    </w:lvl>
    <w:lvl w:ilvl="6" w:tplc="5F9AFA18" w:tentative="1">
      <w:start w:val="1"/>
      <w:numFmt w:val="bullet"/>
      <w:lvlText w:val="n"/>
      <w:lvlJc w:val="left"/>
      <w:pPr>
        <w:tabs>
          <w:tab w:val="num" w:pos="5040"/>
        </w:tabs>
        <w:ind w:left="5040" w:hanging="360"/>
      </w:pPr>
      <w:rPr>
        <w:rFonts w:ascii="Monotype Sorts" w:hAnsi="Monotype Sorts" w:hint="default"/>
      </w:rPr>
    </w:lvl>
    <w:lvl w:ilvl="7" w:tplc="ED4656EC" w:tentative="1">
      <w:start w:val="1"/>
      <w:numFmt w:val="bullet"/>
      <w:lvlText w:val="n"/>
      <w:lvlJc w:val="left"/>
      <w:pPr>
        <w:tabs>
          <w:tab w:val="num" w:pos="5760"/>
        </w:tabs>
        <w:ind w:left="5760" w:hanging="360"/>
      </w:pPr>
      <w:rPr>
        <w:rFonts w:ascii="Monotype Sorts" w:hAnsi="Monotype Sorts" w:hint="default"/>
      </w:rPr>
    </w:lvl>
    <w:lvl w:ilvl="8" w:tplc="FAE02BEA" w:tentative="1">
      <w:start w:val="1"/>
      <w:numFmt w:val="bullet"/>
      <w:lvlText w:val="n"/>
      <w:lvlJc w:val="left"/>
      <w:pPr>
        <w:tabs>
          <w:tab w:val="num" w:pos="6480"/>
        </w:tabs>
        <w:ind w:left="6480" w:hanging="360"/>
      </w:pPr>
      <w:rPr>
        <w:rFonts w:ascii="Monotype Sorts" w:hAnsi="Monotype Sorts" w:hint="default"/>
      </w:rPr>
    </w:lvl>
  </w:abstractNum>
  <w:abstractNum w:abstractNumId="3">
    <w:nsid w:val="1D4E5EEA"/>
    <w:multiLevelType w:val="hybridMultilevel"/>
    <w:tmpl w:val="1B7809F2"/>
    <w:lvl w:ilvl="0" w:tplc="F87E8F1A">
      <w:start w:val="1"/>
      <w:numFmt w:val="bullet"/>
      <w:lvlText w:val="n"/>
      <w:lvlJc w:val="left"/>
      <w:pPr>
        <w:tabs>
          <w:tab w:val="num" w:pos="720"/>
        </w:tabs>
        <w:ind w:left="720" w:hanging="360"/>
      </w:pPr>
      <w:rPr>
        <w:rFonts w:ascii="Monotype Sorts" w:hAnsi="Monotype Sorts" w:hint="default"/>
      </w:rPr>
    </w:lvl>
    <w:lvl w:ilvl="1" w:tplc="7DA24292">
      <w:start w:val="1"/>
      <w:numFmt w:val="bullet"/>
      <w:lvlText w:val="n"/>
      <w:lvlJc w:val="left"/>
      <w:pPr>
        <w:tabs>
          <w:tab w:val="num" w:pos="1440"/>
        </w:tabs>
        <w:ind w:left="1440" w:hanging="360"/>
      </w:pPr>
      <w:rPr>
        <w:rFonts w:ascii="Monotype Sorts" w:hAnsi="Monotype Sorts" w:hint="default"/>
      </w:rPr>
    </w:lvl>
    <w:lvl w:ilvl="2" w:tplc="2C24CD56">
      <w:start w:val="512"/>
      <w:numFmt w:val="bullet"/>
      <w:lvlText w:val="l"/>
      <w:lvlJc w:val="left"/>
      <w:pPr>
        <w:tabs>
          <w:tab w:val="num" w:pos="2160"/>
        </w:tabs>
        <w:ind w:left="2160" w:hanging="360"/>
      </w:pPr>
      <w:rPr>
        <w:rFonts w:ascii="Monotype Sorts" w:hAnsi="Monotype Sorts" w:hint="default"/>
      </w:rPr>
    </w:lvl>
    <w:lvl w:ilvl="3" w:tplc="D3E820FE" w:tentative="1">
      <w:start w:val="1"/>
      <w:numFmt w:val="bullet"/>
      <w:lvlText w:val="n"/>
      <w:lvlJc w:val="left"/>
      <w:pPr>
        <w:tabs>
          <w:tab w:val="num" w:pos="2880"/>
        </w:tabs>
        <w:ind w:left="2880" w:hanging="360"/>
      </w:pPr>
      <w:rPr>
        <w:rFonts w:ascii="Monotype Sorts" w:hAnsi="Monotype Sorts" w:hint="default"/>
      </w:rPr>
    </w:lvl>
    <w:lvl w:ilvl="4" w:tplc="0818CF80" w:tentative="1">
      <w:start w:val="1"/>
      <w:numFmt w:val="bullet"/>
      <w:lvlText w:val="n"/>
      <w:lvlJc w:val="left"/>
      <w:pPr>
        <w:tabs>
          <w:tab w:val="num" w:pos="3600"/>
        </w:tabs>
        <w:ind w:left="3600" w:hanging="360"/>
      </w:pPr>
      <w:rPr>
        <w:rFonts w:ascii="Monotype Sorts" w:hAnsi="Monotype Sorts" w:hint="default"/>
      </w:rPr>
    </w:lvl>
    <w:lvl w:ilvl="5" w:tplc="17162608" w:tentative="1">
      <w:start w:val="1"/>
      <w:numFmt w:val="bullet"/>
      <w:lvlText w:val="n"/>
      <w:lvlJc w:val="left"/>
      <w:pPr>
        <w:tabs>
          <w:tab w:val="num" w:pos="4320"/>
        </w:tabs>
        <w:ind w:left="4320" w:hanging="360"/>
      </w:pPr>
      <w:rPr>
        <w:rFonts w:ascii="Monotype Sorts" w:hAnsi="Monotype Sorts" w:hint="default"/>
      </w:rPr>
    </w:lvl>
    <w:lvl w:ilvl="6" w:tplc="7E621E00" w:tentative="1">
      <w:start w:val="1"/>
      <w:numFmt w:val="bullet"/>
      <w:lvlText w:val="n"/>
      <w:lvlJc w:val="left"/>
      <w:pPr>
        <w:tabs>
          <w:tab w:val="num" w:pos="5040"/>
        </w:tabs>
        <w:ind w:left="5040" w:hanging="360"/>
      </w:pPr>
      <w:rPr>
        <w:rFonts w:ascii="Monotype Sorts" w:hAnsi="Monotype Sorts" w:hint="default"/>
      </w:rPr>
    </w:lvl>
    <w:lvl w:ilvl="7" w:tplc="5D307A5A" w:tentative="1">
      <w:start w:val="1"/>
      <w:numFmt w:val="bullet"/>
      <w:lvlText w:val="n"/>
      <w:lvlJc w:val="left"/>
      <w:pPr>
        <w:tabs>
          <w:tab w:val="num" w:pos="5760"/>
        </w:tabs>
        <w:ind w:left="5760" w:hanging="360"/>
      </w:pPr>
      <w:rPr>
        <w:rFonts w:ascii="Monotype Sorts" w:hAnsi="Monotype Sorts" w:hint="default"/>
      </w:rPr>
    </w:lvl>
    <w:lvl w:ilvl="8" w:tplc="4C8E4D12" w:tentative="1">
      <w:start w:val="1"/>
      <w:numFmt w:val="bullet"/>
      <w:lvlText w:val="n"/>
      <w:lvlJc w:val="left"/>
      <w:pPr>
        <w:tabs>
          <w:tab w:val="num" w:pos="6480"/>
        </w:tabs>
        <w:ind w:left="6480" w:hanging="360"/>
      </w:pPr>
      <w:rPr>
        <w:rFonts w:ascii="Monotype Sorts" w:hAnsi="Monotype Sorts" w:hint="default"/>
      </w:rPr>
    </w:lvl>
  </w:abstractNum>
  <w:abstractNum w:abstractNumId="4">
    <w:nsid w:val="1E8209C7"/>
    <w:multiLevelType w:val="hybridMultilevel"/>
    <w:tmpl w:val="7C3C8658"/>
    <w:lvl w:ilvl="0" w:tplc="577206EC">
      <w:start w:val="1"/>
      <w:numFmt w:val="bullet"/>
      <w:lvlText w:val="n"/>
      <w:lvlJc w:val="left"/>
      <w:pPr>
        <w:tabs>
          <w:tab w:val="num" w:pos="720"/>
        </w:tabs>
        <w:ind w:left="720" w:hanging="360"/>
      </w:pPr>
      <w:rPr>
        <w:rFonts w:ascii="Monotype Sorts" w:hAnsi="Monotype Sorts" w:hint="default"/>
      </w:rPr>
    </w:lvl>
    <w:lvl w:ilvl="1" w:tplc="F3B6317A">
      <w:start w:val="1"/>
      <w:numFmt w:val="bullet"/>
      <w:lvlText w:val="n"/>
      <w:lvlJc w:val="left"/>
      <w:pPr>
        <w:tabs>
          <w:tab w:val="num" w:pos="1440"/>
        </w:tabs>
        <w:ind w:left="1440" w:hanging="360"/>
      </w:pPr>
      <w:rPr>
        <w:rFonts w:ascii="Monotype Sorts" w:hAnsi="Monotype Sorts" w:hint="default"/>
      </w:rPr>
    </w:lvl>
    <w:lvl w:ilvl="2" w:tplc="8ECE0AE2">
      <w:start w:val="113"/>
      <w:numFmt w:val="bullet"/>
      <w:lvlText w:val="l"/>
      <w:lvlJc w:val="left"/>
      <w:pPr>
        <w:tabs>
          <w:tab w:val="num" w:pos="2160"/>
        </w:tabs>
        <w:ind w:left="2160" w:hanging="360"/>
      </w:pPr>
      <w:rPr>
        <w:rFonts w:ascii="Monotype Sorts" w:hAnsi="Monotype Sorts" w:hint="default"/>
      </w:rPr>
    </w:lvl>
    <w:lvl w:ilvl="3" w:tplc="EF588616">
      <w:start w:val="113"/>
      <w:numFmt w:val="bullet"/>
      <w:lvlText w:val=""/>
      <w:lvlJc w:val="left"/>
      <w:pPr>
        <w:tabs>
          <w:tab w:val="num" w:pos="2880"/>
        </w:tabs>
        <w:ind w:left="2880" w:hanging="360"/>
      </w:pPr>
      <w:rPr>
        <w:rFonts w:ascii="Wingdings" w:hAnsi="Wingdings" w:hint="default"/>
      </w:rPr>
    </w:lvl>
    <w:lvl w:ilvl="4" w:tplc="65D63F32" w:tentative="1">
      <w:start w:val="1"/>
      <w:numFmt w:val="bullet"/>
      <w:lvlText w:val="n"/>
      <w:lvlJc w:val="left"/>
      <w:pPr>
        <w:tabs>
          <w:tab w:val="num" w:pos="3600"/>
        </w:tabs>
        <w:ind w:left="3600" w:hanging="360"/>
      </w:pPr>
      <w:rPr>
        <w:rFonts w:ascii="Monotype Sorts" w:hAnsi="Monotype Sorts" w:hint="default"/>
      </w:rPr>
    </w:lvl>
    <w:lvl w:ilvl="5" w:tplc="B6988A30" w:tentative="1">
      <w:start w:val="1"/>
      <w:numFmt w:val="bullet"/>
      <w:lvlText w:val="n"/>
      <w:lvlJc w:val="left"/>
      <w:pPr>
        <w:tabs>
          <w:tab w:val="num" w:pos="4320"/>
        </w:tabs>
        <w:ind w:left="4320" w:hanging="360"/>
      </w:pPr>
      <w:rPr>
        <w:rFonts w:ascii="Monotype Sorts" w:hAnsi="Monotype Sorts" w:hint="default"/>
      </w:rPr>
    </w:lvl>
    <w:lvl w:ilvl="6" w:tplc="E00A5E08" w:tentative="1">
      <w:start w:val="1"/>
      <w:numFmt w:val="bullet"/>
      <w:lvlText w:val="n"/>
      <w:lvlJc w:val="left"/>
      <w:pPr>
        <w:tabs>
          <w:tab w:val="num" w:pos="5040"/>
        </w:tabs>
        <w:ind w:left="5040" w:hanging="360"/>
      </w:pPr>
      <w:rPr>
        <w:rFonts w:ascii="Monotype Sorts" w:hAnsi="Monotype Sorts" w:hint="default"/>
      </w:rPr>
    </w:lvl>
    <w:lvl w:ilvl="7" w:tplc="C9CAF7CE" w:tentative="1">
      <w:start w:val="1"/>
      <w:numFmt w:val="bullet"/>
      <w:lvlText w:val="n"/>
      <w:lvlJc w:val="left"/>
      <w:pPr>
        <w:tabs>
          <w:tab w:val="num" w:pos="5760"/>
        </w:tabs>
        <w:ind w:left="5760" w:hanging="360"/>
      </w:pPr>
      <w:rPr>
        <w:rFonts w:ascii="Monotype Sorts" w:hAnsi="Monotype Sorts" w:hint="default"/>
      </w:rPr>
    </w:lvl>
    <w:lvl w:ilvl="8" w:tplc="1FB6FDE0" w:tentative="1">
      <w:start w:val="1"/>
      <w:numFmt w:val="bullet"/>
      <w:lvlText w:val="n"/>
      <w:lvlJc w:val="left"/>
      <w:pPr>
        <w:tabs>
          <w:tab w:val="num" w:pos="6480"/>
        </w:tabs>
        <w:ind w:left="6480" w:hanging="360"/>
      </w:pPr>
      <w:rPr>
        <w:rFonts w:ascii="Monotype Sorts" w:hAnsi="Monotype Sorts" w:hint="default"/>
      </w:rPr>
    </w:lvl>
  </w:abstractNum>
  <w:abstractNum w:abstractNumId="5">
    <w:nsid w:val="23372042"/>
    <w:multiLevelType w:val="hybridMultilevel"/>
    <w:tmpl w:val="8E1A0060"/>
    <w:lvl w:ilvl="0" w:tplc="DF487572">
      <w:start w:val="1"/>
      <w:numFmt w:val="bullet"/>
      <w:lvlText w:val="q"/>
      <w:lvlJc w:val="left"/>
      <w:pPr>
        <w:tabs>
          <w:tab w:val="num" w:pos="720"/>
        </w:tabs>
        <w:ind w:left="720" w:hanging="360"/>
      </w:pPr>
      <w:rPr>
        <w:rFonts w:ascii="Monotype Sorts" w:hAnsi="Monotype Sorts" w:hint="default"/>
      </w:rPr>
    </w:lvl>
    <w:lvl w:ilvl="1" w:tplc="279872F4">
      <w:start w:val="113"/>
      <w:numFmt w:val="bullet"/>
      <w:lvlText w:val="n"/>
      <w:lvlJc w:val="left"/>
      <w:pPr>
        <w:tabs>
          <w:tab w:val="num" w:pos="1440"/>
        </w:tabs>
        <w:ind w:left="1440" w:hanging="360"/>
      </w:pPr>
      <w:rPr>
        <w:rFonts w:ascii="Monotype Sorts" w:hAnsi="Monotype Sorts" w:hint="default"/>
      </w:rPr>
    </w:lvl>
    <w:lvl w:ilvl="2" w:tplc="92FAE48A">
      <w:start w:val="113"/>
      <w:numFmt w:val="bullet"/>
      <w:lvlText w:val="l"/>
      <w:lvlJc w:val="left"/>
      <w:pPr>
        <w:tabs>
          <w:tab w:val="num" w:pos="2160"/>
        </w:tabs>
        <w:ind w:left="2160" w:hanging="360"/>
      </w:pPr>
      <w:rPr>
        <w:rFonts w:ascii="Monotype Sorts" w:hAnsi="Monotype Sorts" w:hint="default"/>
      </w:rPr>
    </w:lvl>
    <w:lvl w:ilvl="3" w:tplc="38768AF6" w:tentative="1">
      <w:start w:val="1"/>
      <w:numFmt w:val="bullet"/>
      <w:lvlText w:val="q"/>
      <w:lvlJc w:val="left"/>
      <w:pPr>
        <w:tabs>
          <w:tab w:val="num" w:pos="2880"/>
        </w:tabs>
        <w:ind w:left="2880" w:hanging="360"/>
      </w:pPr>
      <w:rPr>
        <w:rFonts w:ascii="Monotype Sorts" w:hAnsi="Monotype Sorts" w:hint="default"/>
      </w:rPr>
    </w:lvl>
    <w:lvl w:ilvl="4" w:tplc="634E27E2" w:tentative="1">
      <w:start w:val="1"/>
      <w:numFmt w:val="bullet"/>
      <w:lvlText w:val="q"/>
      <w:lvlJc w:val="left"/>
      <w:pPr>
        <w:tabs>
          <w:tab w:val="num" w:pos="3600"/>
        </w:tabs>
        <w:ind w:left="3600" w:hanging="360"/>
      </w:pPr>
      <w:rPr>
        <w:rFonts w:ascii="Monotype Sorts" w:hAnsi="Monotype Sorts" w:hint="default"/>
      </w:rPr>
    </w:lvl>
    <w:lvl w:ilvl="5" w:tplc="9750775E" w:tentative="1">
      <w:start w:val="1"/>
      <w:numFmt w:val="bullet"/>
      <w:lvlText w:val="q"/>
      <w:lvlJc w:val="left"/>
      <w:pPr>
        <w:tabs>
          <w:tab w:val="num" w:pos="4320"/>
        </w:tabs>
        <w:ind w:left="4320" w:hanging="360"/>
      </w:pPr>
      <w:rPr>
        <w:rFonts w:ascii="Monotype Sorts" w:hAnsi="Monotype Sorts" w:hint="default"/>
      </w:rPr>
    </w:lvl>
    <w:lvl w:ilvl="6" w:tplc="C826FB4C" w:tentative="1">
      <w:start w:val="1"/>
      <w:numFmt w:val="bullet"/>
      <w:lvlText w:val="q"/>
      <w:lvlJc w:val="left"/>
      <w:pPr>
        <w:tabs>
          <w:tab w:val="num" w:pos="5040"/>
        </w:tabs>
        <w:ind w:left="5040" w:hanging="360"/>
      </w:pPr>
      <w:rPr>
        <w:rFonts w:ascii="Monotype Sorts" w:hAnsi="Monotype Sorts" w:hint="default"/>
      </w:rPr>
    </w:lvl>
    <w:lvl w:ilvl="7" w:tplc="3A2ACF1E" w:tentative="1">
      <w:start w:val="1"/>
      <w:numFmt w:val="bullet"/>
      <w:lvlText w:val="q"/>
      <w:lvlJc w:val="left"/>
      <w:pPr>
        <w:tabs>
          <w:tab w:val="num" w:pos="5760"/>
        </w:tabs>
        <w:ind w:left="5760" w:hanging="360"/>
      </w:pPr>
      <w:rPr>
        <w:rFonts w:ascii="Monotype Sorts" w:hAnsi="Monotype Sorts" w:hint="default"/>
      </w:rPr>
    </w:lvl>
    <w:lvl w:ilvl="8" w:tplc="4718B38E" w:tentative="1">
      <w:start w:val="1"/>
      <w:numFmt w:val="bullet"/>
      <w:lvlText w:val="q"/>
      <w:lvlJc w:val="left"/>
      <w:pPr>
        <w:tabs>
          <w:tab w:val="num" w:pos="6480"/>
        </w:tabs>
        <w:ind w:left="6480" w:hanging="360"/>
      </w:pPr>
      <w:rPr>
        <w:rFonts w:ascii="Monotype Sorts" w:hAnsi="Monotype Sorts" w:hint="default"/>
      </w:rPr>
    </w:lvl>
  </w:abstractNum>
  <w:abstractNum w:abstractNumId="6">
    <w:nsid w:val="269A0D70"/>
    <w:multiLevelType w:val="hybridMultilevel"/>
    <w:tmpl w:val="6520D2B0"/>
    <w:lvl w:ilvl="0" w:tplc="23C8FC28">
      <w:start w:val="1"/>
      <w:numFmt w:val="bullet"/>
      <w:lvlText w:val="q"/>
      <w:lvlJc w:val="left"/>
      <w:pPr>
        <w:tabs>
          <w:tab w:val="num" w:pos="720"/>
        </w:tabs>
        <w:ind w:left="720" w:hanging="360"/>
      </w:pPr>
      <w:rPr>
        <w:rFonts w:ascii="Monotype Sorts" w:hAnsi="Monotype Sorts" w:hint="default"/>
      </w:rPr>
    </w:lvl>
    <w:lvl w:ilvl="1" w:tplc="50BE076C">
      <w:start w:val="1014"/>
      <w:numFmt w:val="bullet"/>
      <w:lvlText w:val="n"/>
      <w:lvlJc w:val="left"/>
      <w:pPr>
        <w:tabs>
          <w:tab w:val="num" w:pos="1440"/>
        </w:tabs>
        <w:ind w:left="1440" w:hanging="360"/>
      </w:pPr>
      <w:rPr>
        <w:rFonts w:ascii="Monotype Sorts" w:hAnsi="Monotype Sorts" w:hint="default"/>
      </w:rPr>
    </w:lvl>
    <w:lvl w:ilvl="2" w:tplc="35906714" w:tentative="1">
      <w:start w:val="1"/>
      <w:numFmt w:val="bullet"/>
      <w:lvlText w:val="q"/>
      <w:lvlJc w:val="left"/>
      <w:pPr>
        <w:tabs>
          <w:tab w:val="num" w:pos="2160"/>
        </w:tabs>
        <w:ind w:left="2160" w:hanging="360"/>
      </w:pPr>
      <w:rPr>
        <w:rFonts w:ascii="Monotype Sorts" w:hAnsi="Monotype Sorts" w:hint="default"/>
      </w:rPr>
    </w:lvl>
    <w:lvl w:ilvl="3" w:tplc="D0CA8BA2" w:tentative="1">
      <w:start w:val="1"/>
      <w:numFmt w:val="bullet"/>
      <w:lvlText w:val="q"/>
      <w:lvlJc w:val="left"/>
      <w:pPr>
        <w:tabs>
          <w:tab w:val="num" w:pos="2880"/>
        </w:tabs>
        <w:ind w:left="2880" w:hanging="360"/>
      </w:pPr>
      <w:rPr>
        <w:rFonts w:ascii="Monotype Sorts" w:hAnsi="Monotype Sorts" w:hint="default"/>
      </w:rPr>
    </w:lvl>
    <w:lvl w:ilvl="4" w:tplc="3FEEF03E" w:tentative="1">
      <w:start w:val="1"/>
      <w:numFmt w:val="bullet"/>
      <w:lvlText w:val="q"/>
      <w:lvlJc w:val="left"/>
      <w:pPr>
        <w:tabs>
          <w:tab w:val="num" w:pos="3600"/>
        </w:tabs>
        <w:ind w:left="3600" w:hanging="360"/>
      </w:pPr>
      <w:rPr>
        <w:rFonts w:ascii="Monotype Sorts" w:hAnsi="Monotype Sorts" w:hint="default"/>
      </w:rPr>
    </w:lvl>
    <w:lvl w:ilvl="5" w:tplc="17FEF37A" w:tentative="1">
      <w:start w:val="1"/>
      <w:numFmt w:val="bullet"/>
      <w:lvlText w:val="q"/>
      <w:lvlJc w:val="left"/>
      <w:pPr>
        <w:tabs>
          <w:tab w:val="num" w:pos="4320"/>
        </w:tabs>
        <w:ind w:left="4320" w:hanging="360"/>
      </w:pPr>
      <w:rPr>
        <w:rFonts w:ascii="Monotype Sorts" w:hAnsi="Monotype Sorts" w:hint="default"/>
      </w:rPr>
    </w:lvl>
    <w:lvl w:ilvl="6" w:tplc="38407582" w:tentative="1">
      <w:start w:val="1"/>
      <w:numFmt w:val="bullet"/>
      <w:lvlText w:val="q"/>
      <w:lvlJc w:val="left"/>
      <w:pPr>
        <w:tabs>
          <w:tab w:val="num" w:pos="5040"/>
        </w:tabs>
        <w:ind w:left="5040" w:hanging="360"/>
      </w:pPr>
      <w:rPr>
        <w:rFonts w:ascii="Monotype Sorts" w:hAnsi="Monotype Sorts" w:hint="default"/>
      </w:rPr>
    </w:lvl>
    <w:lvl w:ilvl="7" w:tplc="92B0D848" w:tentative="1">
      <w:start w:val="1"/>
      <w:numFmt w:val="bullet"/>
      <w:lvlText w:val="q"/>
      <w:lvlJc w:val="left"/>
      <w:pPr>
        <w:tabs>
          <w:tab w:val="num" w:pos="5760"/>
        </w:tabs>
        <w:ind w:left="5760" w:hanging="360"/>
      </w:pPr>
      <w:rPr>
        <w:rFonts w:ascii="Monotype Sorts" w:hAnsi="Monotype Sorts" w:hint="default"/>
      </w:rPr>
    </w:lvl>
    <w:lvl w:ilvl="8" w:tplc="EEE2EA66" w:tentative="1">
      <w:start w:val="1"/>
      <w:numFmt w:val="bullet"/>
      <w:lvlText w:val="q"/>
      <w:lvlJc w:val="left"/>
      <w:pPr>
        <w:tabs>
          <w:tab w:val="num" w:pos="6480"/>
        </w:tabs>
        <w:ind w:left="6480" w:hanging="360"/>
      </w:pPr>
      <w:rPr>
        <w:rFonts w:ascii="Monotype Sorts" w:hAnsi="Monotype Sorts" w:hint="default"/>
      </w:rPr>
    </w:lvl>
  </w:abstractNum>
  <w:abstractNum w:abstractNumId="7">
    <w:nsid w:val="2F6A3F6B"/>
    <w:multiLevelType w:val="hybridMultilevel"/>
    <w:tmpl w:val="77C4054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211" w:hanging="360"/>
      </w:pPr>
      <w:rPr>
        <w:rFonts w:ascii="Courier New" w:hAnsi="Courier New" w:cs="Courier New" w:hint="default"/>
      </w:rPr>
    </w:lvl>
    <w:lvl w:ilvl="2" w:tplc="10090005">
      <w:start w:val="1"/>
      <w:numFmt w:val="bullet"/>
      <w:lvlText w:val=""/>
      <w:lvlJc w:val="left"/>
      <w:pPr>
        <w:ind w:left="1636" w:hanging="360"/>
      </w:pPr>
      <w:rPr>
        <w:rFonts w:ascii="Wingdings" w:hAnsi="Wingdings" w:hint="default"/>
      </w:rPr>
    </w:lvl>
    <w:lvl w:ilvl="3" w:tplc="10090001">
      <w:start w:val="1"/>
      <w:numFmt w:val="bullet"/>
      <w:lvlText w:val=""/>
      <w:lvlJc w:val="left"/>
      <w:pPr>
        <w:ind w:left="2061" w:hanging="360"/>
      </w:pPr>
      <w:rPr>
        <w:rFonts w:ascii="Symbol" w:hAnsi="Symbol" w:hint="default"/>
      </w:rPr>
    </w:lvl>
    <w:lvl w:ilvl="4" w:tplc="10090003">
      <w:start w:val="1"/>
      <w:numFmt w:val="bullet"/>
      <w:lvlText w:val="o"/>
      <w:lvlJc w:val="left"/>
      <w:pPr>
        <w:ind w:left="2628"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3F30511B"/>
    <w:multiLevelType w:val="hybridMultilevel"/>
    <w:tmpl w:val="934E92A0"/>
    <w:lvl w:ilvl="0" w:tplc="10090001">
      <w:start w:val="1"/>
      <w:numFmt w:val="bullet"/>
      <w:lvlText w:val=""/>
      <w:lvlJc w:val="left"/>
      <w:pPr>
        <w:ind w:left="1797" w:hanging="360"/>
      </w:pPr>
      <w:rPr>
        <w:rFonts w:ascii="Symbol" w:hAnsi="Symbol" w:hint="default"/>
      </w:rPr>
    </w:lvl>
    <w:lvl w:ilvl="1" w:tplc="10090003">
      <w:start w:val="1"/>
      <w:numFmt w:val="bullet"/>
      <w:lvlText w:val="o"/>
      <w:lvlJc w:val="left"/>
      <w:pPr>
        <w:ind w:left="2517" w:hanging="360"/>
      </w:pPr>
      <w:rPr>
        <w:rFonts w:ascii="Courier New" w:hAnsi="Courier New" w:cs="Courier New" w:hint="default"/>
      </w:rPr>
    </w:lvl>
    <w:lvl w:ilvl="2" w:tplc="10090005">
      <w:start w:val="1"/>
      <w:numFmt w:val="bullet"/>
      <w:lvlText w:val=""/>
      <w:lvlJc w:val="left"/>
      <w:pPr>
        <w:ind w:left="3237" w:hanging="360"/>
      </w:pPr>
      <w:rPr>
        <w:rFonts w:ascii="Wingdings" w:hAnsi="Wingdings" w:hint="default"/>
      </w:rPr>
    </w:lvl>
    <w:lvl w:ilvl="3" w:tplc="10090001">
      <w:start w:val="1"/>
      <w:numFmt w:val="bullet"/>
      <w:lvlText w:val=""/>
      <w:lvlJc w:val="left"/>
      <w:pPr>
        <w:ind w:left="3957" w:hanging="360"/>
      </w:pPr>
      <w:rPr>
        <w:rFonts w:ascii="Symbol" w:hAnsi="Symbol" w:hint="default"/>
      </w:rPr>
    </w:lvl>
    <w:lvl w:ilvl="4" w:tplc="10090003">
      <w:start w:val="1"/>
      <w:numFmt w:val="bullet"/>
      <w:lvlText w:val="o"/>
      <w:lvlJc w:val="left"/>
      <w:pPr>
        <w:ind w:left="4677" w:hanging="360"/>
      </w:pPr>
      <w:rPr>
        <w:rFonts w:ascii="Courier New" w:hAnsi="Courier New" w:cs="Courier New" w:hint="default"/>
      </w:rPr>
    </w:lvl>
    <w:lvl w:ilvl="5" w:tplc="10090005" w:tentative="1">
      <w:start w:val="1"/>
      <w:numFmt w:val="bullet"/>
      <w:lvlText w:val=""/>
      <w:lvlJc w:val="left"/>
      <w:pPr>
        <w:ind w:left="5397" w:hanging="360"/>
      </w:pPr>
      <w:rPr>
        <w:rFonts w:ascii="Wingdings" w:hAnsi="Wingdings" w:hint="default"/>
      </w:rPr>
    </w:lvl>
    <w:lvl w:ilvl="6" w:tplc="10090001" w:tentative="1">
      <w:start w:val="1"/>
      <w:numFmt w:val="bullet"/>
      <w:lvlText w:val=""/>
      <w:lvlJc w:val="left"/>
      <w:pPr>
        <w:ind w:left="6117" w:hanging="360"/>
      </w:pPr>
      <w:rPr>
        <w:rFonts w:ascii="Symbol" w:hAnsi="Symbol" w:hint="default"/>
      </w:rPr>
    </w:lvl>
    <w:lvl w:ilvl="7" w:tplc="10090003" w:tentative="1">
      <w:start w:val="1"/>
      <w:numFmt w:val="bullet"/>
      <w:lvlText w:val="o"/>
      <w:lvlJc w:val="left"/>
      <w:pPr>
        <w:ind w:left="6837" w:hanging="360"/>
      </w:pPr>
      <w:rPr>
        <w:rFonts w:ascii="Courier New" w:hAnsi="Courier New" w:cs="Courier New" w:hint="default"/>
      </w:rPr>
    </w:lvl>
    <w:lvl w:ilvl="8" w:tplc="10090005" w:tentative="1">
      <w:start w:val="1"/>
      <w:numFmt w:val="bullet"/>
      <w:lvlText w:val=""/>
      <w:lvlJc w:val="left"/>
      <w:pPr>
        <w:ind w:left="7557" w:hanging="360"/>
      </w:pPr>
      <w:rPr>
        <w:rFonts w:ascii="Wingdings" w:hAnsi="Wingdings" w:hint="default"/>
      </w:rPr>
    </w:lvl>
  </w:abstractNum>
  <w:abstractNum w:abstractNumId="9">
    <w:nsid w:val="453D7DB2"/>
    <w:multiLevelType w:val="hybridMultilevel"/>
    <w:tmpl w:val="B748B9F0"/>
    <w:lvl w:ilvl="0" w:tplc="AE465C12">
      <w:start w:val="1"/>
      <w:numFmt w:val="bullet"/>
      <w:lvlText w:val="q"/>
      <w:lvlJc w:val="left"/>
      <w:pPr>
        <w:tabs>
          <w:tab w:val="num" w:pos="720"/>
        </w:tabs>
        <w:ind w:left="720" w:hanging="360"/>
      </w:pPr>
      <w:rPr>
        <w:rFonts w:ascii="Monotype Sorts" w:hAnsi="Monotype Sorts" w:hint="default"/>
      </w:rPr>
    </w:lvl>
    <w:lvl w:ilvl="1" w:tplc="98349ADA">
      <w:start w:val="947"/>
      <w:numFmt w:val="bullet"/>
      <w:lvlText w:val="n"/>
      <w:lvlJc w:val="left"/>
      <w:pPr>
        <w:tabs>
          <w:tab w:val="num" w:pos="1440"/>
        </w:tabs>
        <w:ind w:left="1440" w:hanging="360"/>
      </w:pPr>
      <w:rPr>
        <w:rFonts w:ascii="Monotype Sorts" w:hAnsi="Monotype Sorts" w:hint="default"/>
      </w:rPr>
    </w:lvl>
    <w:lvl w:ilvl="2" w:tplc="038C6B42">
      <w:start w:val="947"/>
      <w:numFmt w:val="bullet"/>
      <w:lvlText w:val="n"/>
      <w:lvlJc w:val="left"/>
      <w:pPr>
        <w:tabs>
          <w:tab w:val="num" w:pos="2160"/>
        </w:tabs>
        <w:ind w:left="2160" w:hanging="360"/>
      </w:pPr>
      <w:rPr>
        <w:rFonts w:ascii="Monotype Sorts" w:hAnsi="Monotype Sorts" w:hint="default"/>
      </w:rPr>
    </w:lvl>
    <w:lvl w:ilvl="3" w:tplc="1B5A986C" w:tentative="1">
      <w:start w:val="1"/>
      <w:numFmt w:val="bullet"/>
      <w:lvlText w:val="q"/>
      <w:lvlJc w:val="left"/>
      <w:pPr>
        <w:tabs>
          <w:tab w:val="num" w:pos="2880"/>
        </w:tabs>
        <w:ind w:left="2880" w:hanging="360"/>
      </w:pPr>
      <w:rPr>
        <w:rFonts w:ascii="Monotype Sorts" w:hAnsi="Monotype Sorts" w:hint="default"/>
      </w:rPr>
    </w:lvl>
    <w:lvl w:ilvl="4" w:tplc="06FEA498" w:tentative="1">
      <w:start w:val="1"/>
      <w:numFmt w:val="bullet"/>
      <w:lvlText w:val="q"/>
      <w:lvlJc w:val="left"/>
      <w:pPr>
        <w:tabs>
          <w:tab w:val="num" w:pos="3600"/>
        </w:tabs>
        <w:ind w:left="3600" w:hanging="360"/>
      </w:pPr>
      <w:rPr>
        <w:rFonts w:ascii="Monotype Sorts" w:hAnsi="Monotype Sorts" w:hint="default"/>
      </w:rPr>
    </w:lvl>
    <w:lvl w:ilvl="5" w:tplc="EAE0335A" w:tentative="1">
      <w:start w:val="1"/>
      <w:numFmt w:val="bullet"/>
      <w:lvlText w:val="q"/>
      <w:lvlJc w:val="left"/>
      <w:pPr>
        <w:tabs>
          <w:tab w:val="num" w:pos="4320"/>
        </w:tabs>
        <w:ind w:left="4320" w:hanging="360"/>
      </w:pPr>
      <w:rPr>
        <w:rFonts w:ascii="Monotype Sorts" w:hAnsi="Monotype Sorts" w:hint="default"/>
      </w:rPr>
    </w:lvl>
    <w:lvl w:ilvl="6" w:tplc="7E98FCFA" w:tentative="1">
      <w:start w:val="1"/>
      <w:numFmt w:val="bullet"/>
      <w:lvlText w:val="q"/>
      <w:lvlJc w:val="left"/>
      <w:pPr>
        <w:tabs>
          <w:tab w:val="num" w:pos="5040"/>
        </w:tabs>
        <w:ind w:left="5040" w:hanging="360"/>
      </w:pPr>
      <w:rPr>
        <w:rFonts w:ascii="Monotype Sorts" w:hAnsi="Monotype Sorts" w:hint="default"/>
      </w:rPr>
    </w:lvl>
    <w:lvl w:ilvl="7" w:tplc="BB6A5104" w:tentative="1">
      <w:start w:val="1"/>
      <w:numFmt w:val="bullet"/>
      <w:lvlText w:val="q"/>
      <w:lvlJc w:val="left"/>
      <w:pPr>
        <w:tabs>
          <w:tab w:val="num" w:pos="5760"/>
        </w:tabs>
        <w:ind w:left="5760" w:hanging="360"/>
      </w:pPr>
      <w:rPr>
        <w:rFonts w:ascii="Monotype Sorts" w:hAnsi="Monotype Sorts" w:hint="default"/>
      </w:rPr>
    </w:lvl>
    <w:lvl w:ilvl="8" w:tplc="82849E9E" w:tentative="1">
      <w:start w:val="1"/>
      <w:numFmt w:val="bullet"/>
      <w:lvlText w:val="q"/>
      <w:lvlJc w:val="left"/>
      <w:pPr>
        <w:tabs>
          <w:tab w:val="num" w:pos="6480"/>
        </w:tabs>
        <w:ind w:left="6480" w:hanging="360"/>
      </w:pPr>
      <w:rPr>
        <w:rFonts w:ascii="Monotype Sorts" w:hAnsi="Monotype Sorts" w:hint="default"/>
      </w:rPr>
    </w:lvl>
  </w:abstractNum>
  <w:abstractNum w:abstractNumId="10">
    <w:nsid w:val="47B93EA7"/>
    <w:multiLevelType w:val="hybridMultilevel"/>
    <w:tmpl w:val="8B465E10"/>
    <w:lvl w:ilvl="0" w:tplc="E7263EA2">
      <w:start w:val="1"/>
      <w:numFmt w:val="bullet"/>
      <w:lvlText w:val="q"/>
      <w:lvlJc w:val="left"/>
      <w:pPr>
        <w:tabs>
          <w:tab w:val="num" w:pos="720"/>
        </w:tabs>
        <w:ind w:left="720" w:hanging="360"/>
      </w:pPr>
      <w:rPr>
        <w:rFonts w:ascii="Monotype Sorts" w:hAnsi="Monotype Sorts" w:hint="default"/>
      </w:rPr>
    </w:lvl>
    <w:lvl w:ilvl="1" w:tplc="5704986C">
      <w:start w:val="994"/>
      <w:numFmt w:val="bullet"/>
      <w:lvlText w:val="n"/>
      <w:lvlJc w:val="left"/>
      <w:pPr>
        <w:tabs>
          <w:tab w:val="num" w:pos="1440"/>
        </w:tabs>
        <w:ind w:left="1440" w:hanging="360"/>
      </w:pPr>
      <w:rPr>
        <w:rFonts w:ascii="Monotype Sorts" w:hAnsi="Monotype Sorts" w:hint="default"/>
      </w:rPr>
    </w:lvl>
    <w:lvl w:ilvl="2" w:tplc="068C62FE">
      <w:start w:val="994"/>
      <w:numFmt w:val="bullet"/>
      <w:lvlText w:val="l"/>
      <w:lvlJc w:val="left"/>
      <w:pPr>
        <w:tabs>
          <w:tab w:val="num" w:pos="2160"/>
        </w:tabs>
        <w:ind w:left="2160" w:hanging="360"/>
      </w:pPr>
      <w:rPr>
        <w:rFonts w:ascii="Monotype Sorts" w:hAnsi="Monotype Sorts" w:hint="default"/>
      </w:rPr>
    </w:lvl>
    <w:lvl w:ilvl="3" w:tplc="1D3A96F0" w:tentative="1">
      <w:start w:val="1"/>
      <w:numFmt w:val="bullet"/>
      <w:lvlText w:val="q"/>
      <w:lvlJc w:val="left"/>
      <w:pPr>
        <w:tabs>
          <w:tab w:val="num" w:pos="2880"/>
        </w:tabs>
        <w:ind w:left="2880" w:hanging="360"/>
      </w:pPr>
      <w:rPr>
        <w:rFonts w:ascii="Monotype Sorts" w:hAnsi="Monotype Sorts" w:hint="default"/>
      </w:rPr>
    </w:lvl>
    <w:lvl w:ilvl="4" w:tplc="FC12F3BC" w:tentative="1">
      <w:start w:val="1"/>
      <w:numFmt w:val="bullet"/>
      <w:lvlText w:val="q"/>
      <w:lvlJc w:val="left"/>
      <w:pPr>
        <w:tabs>
          <w:tab w:val="num" w:pos="3600"/>
        </w:tabs>
        <w:ind w:left="3600" w:hanging="360"/>
      </w:pPr>
      <w:rPr>
        <w:rFonts w:ascii="Monotype Sorts" w:hAnsi="Monotype Sorts" w:hint="default"/>
      </w:rPr>
    </w:lvl>
    <w:lvl w:ilvl="5" w:tplc="3656004A" w:tentative="1">
      <w:start w:val="1"/>
      <w:numFmt w:val="bullet"/>
      <w:lvlText w:val="q"/>
      <w:lvlJc w:val="left"/>
      <w:pPr>
        <w:tabs>
          <w:tab w:val="num" w:pos="4320"/>
        </w:tabs>
        <w:ind w:left="4320" w:hanging="360"/>
      </w:pPr>
      <w:rPr>
        <w:rFonts w:ascii="Monotype Sorts" w:hAnsi="Monotype Sorts" w:hint="default"/>
      </w:rPr>
    </w:lvl>
    <w:lvl w:ilvl="6" w:tplc="749E5C1E" w:tentative="1">
      <w:start w:val="1"/>
      <w:numFmt w:val="bullet"/>
      <w:lvlText w:val="q"/>
      <w:lvlJc w:val="left"/>
      <w:pPr>
        <w:tabs>
          <w:tab w:val="num" w:pos="5040"/>
        </w:tabs>
        <w:ind w:left="5040" w:hanging="360"/>
      </w:pPr>
      <w:rPr>
        <w:rFonts w:ascii="Monotype Sorts" w:hAnsi="Monotype Sorts" w:hint="default"/>
      </w:rPr>
    </w:lvl>
    <w:lvl w:ilvl="7" w:tplc="3CA025D4" w:tentative="1">
      <w:start w:val="1"/>
      <w:numFmt w:val="bullet"/>
      <w:lvlText w:val="q"/>
      <w:lvlJc w:val="left"/>
      <w:pPr>
        <w:tabs>
          <w:tab w:val="num" w:pos="5760"/>
        </w:tabs>
        <w:ind w:left="5760" w:hanging="360"/>
      </w:pPr>
      <w:rPr>
        <w:rFonts w:ascii="Monotype Sorts" w:hAnsi="Monotype Sorts" w:hint="default"/>
      </w:rPr>
    </w:lvl>
    <w:lvl w:ilvl="8" w:tplc="B3A69682" w:tentative="1">
      <w:start w:val="1"/>
      <w:numFmt w:val="bullet"/>
      <w:lvlText w:val="q"/>
      <w:lvlJc w:val="left"/>
      <w:pPr>
        <w:tabs>
          <w:tab w:val="num" w:pos="6480"/>
        </w:tabs>
        <w:ind w:left="6480" w:hanging="360"/>
      </w:pPr>
      <w:rPr>
        <w:rFonts w:ascii="Monotype Sorts" w:hAnsi="Monotype Sorts" w:hint="default"/>
      </w:rPr>
    </w:lvl>
  </w:abstractNum>
  <w:abstractNum w:abstractNumId="11">
    <w:nsid w:val="6C4B38E2"/>
    <w:multiLevelType w:val="hybridMultilevel"/>
    <w:tmpl w:val="F9388B0A"/>
    <w:lvl w:ilvl="0" w:tplc="656C34D0">
      <w:start w:val="1"/>
      <w:numFmt w:val="bullet"/>
      <w:lvlText w:val="n"/>
      <w:lvlJc w:val="left"/>
      <w:pPr>
        <w:tabs>
          <w:tab w:val="num" w:pos="720"/>
        </w:tabs>
        <w:ind w:left="720" w:hanging="360"/>
      </w:pPr>
      <w:rPr>
        <w:rFonts w:ascii="Monotype Sorts" w:hAnsi="Monotype Sorts" w:hint="default"/>
      </w:rPr>
    </w:lvl>
    <w:lvl w:ilvl="1" w:tplc="6DE457EA">
      <w:start w:val="1"/>
      <w:numFmt w:val="bullet"/>
      <w:lvlText w:val="n"/>
      <w:lvlJc w:val="left"/>
      <w:pPr>
        <w:tabs>
          <w:tab w:val="num" w:pos="1440"/>
        </w:tabs>
        <w:ind w:left="1440" w:hanging="360"/>
      </w:pPr>
      <w:rPr>
        <w:rFonts w:ascii="Monotype Sorts" w:hAnsi="Monotype Sorts" w:hint="default"/>
      </w:rPr>
    </w:lvl>
    <w:lvl w:ilvl="2" w:tplc="36663964" w:tentative="1">
      <w:start w:val="1"/>
      <w:numFmt w:val="bullet"/>
      <w:lvlText w:val="n"/>
      <w:lvlJc w:val="left"/>
      <w:pPr>
        <w:tabs>
          <w:tab w:val="num" w:pos="2160"/>
        </w:tabs>
        <w:ind w:left="2160" w:hanging="360"/>
      </w:pPr>
      <w:rPr>
        <w:rFonts w:ascii="Monotype Sorts" w:hAnsi="Monotype Sorts" w:hint="default"/>
      </w:rPr>
    </w:lvl>
    <w:lvl w:ilvl="3" w:tplc="1E38BA9C" w:tentative="1">
      <w:start w:val="1"/>
      <w:numFmt w:val="bullet"/>
      <w:lvlText w:val="n"/>
      <w:lvlJc w:val="left"/>
      <w:pPr>
        <w:tabs>
          <w:tab w:val="num" w:pos="2880"/>
        </w:tabs>
        <w:ind w:left="2880" w:hanging="360"/>
      </w:pPr>
      <w:rPr>
        <w:rFonts w:ascii="Monotype Sorts" w:hAnsi="Monotype Sorts" w:hint="default"/>
      </w:rPr>
    </w:lvl>
    <w:lvl w:ilvl="4" w:tplc="80EED14C" w:tentative="1">
      <w:start w:val="1"/>
      <w:numFmt w:val="bullet"/>
      <w:lvlText w:val="n"/>
      <w:lvlJc w:val="left"/>
      <w:pPr>
        <w:tabs>
          <w:tab w:val="num" w:pos="3600"/>
        </w:tabs>
        <w:ind w:left="3600" w:hanging="360"/>
      </w:pPr>
      <w:rPr>
        <w:rFonts w:ascii="Monotype Sorts" w:hAnsi="Monotype Sorts" w:hint="default"/>
      </w:rPr>
    </w:lvl>
    <w:lvl w:ilvl="5" w:tplc="CF4072EE" w:tentative="1">
      <w:start w:val="1"/>
      <w:numFmt w:val="bullet"/>
      <w:lvlText w:val="n"/>
      <w:lvlJc w:val="left"/>
      <w:pPr>
        <w:tabs>
          <w:tab w:val="num" w:pos="4320"/>
        </w:tabs>
        <w:ind w:left="4320" w:hanging="360"/>
      </w:pPr>
      <w:rPr>
        <w:rFonts w:ascii="Monotype Sorts" w:hAnsi="Monotype Sorts" w:hint="default"/>
      </w:rPr>
    </w:lvl>
    <w:lvl w:ilvl="6" w:tplc="910CF8B6" w:tentative="1">
      <w:start w:val="1"/>
      <w:numFmt w:val="bullet"/>
      <w:lvlText w:val="n"/>
      <w:lvlJc w:val="left"/>
      <w:pPr>
        <w:tabs>
          <w:tab w:val="num" w:pos="5040"/>
        </w:tabs>
        <w:ind w:left="5040" w:hanging="360"/>
      </w:pPr>
      <w:rPr>
        <w:rFonts w:ascii="Monotype Sorts" w:hAnsi="Monotype Sorts" w:hint="default"/>
      </w:rPr>
    </w:lvl>
    <w:lvl w:ilvl="7" w:tplc="0A00E414" w:tentative="1">
      <w:start w:val="1"/>
      <w:numFmt w:val="bullet"/>
      <w:lvlText w:val="n"/>
      <w:lvlJc w:val="left"/>
      <w:pPr>
        <w:tabs>
          <w:tab w:val="num" w:pos="5760"/>
        </w:tabs>
        <w:ind w:left="5760" w:hanging="360"/>
      </w:pPr>
      <w:rPr>
        <w:rFonts w:ascii="Monotype Sorts" w:hAnsi="Monotype Sorts" w:hint="default"/>
      </w:rPr>
    </w:lvl>
    <w:lvl w:ilvl="8" w:tplc="7B8AD3F4" w:tentative="1">
      <w:start w:val="1"/>
      <w:numFmt w:val="bullet"/>
      <w:lvlText w:val="n"/>
      <w:lvlJc w:val="left"/>
      <w:pPr>
        <w:tabs>
          <w:tab w:val="num" w:pos="6480"/>
        </w:tabs>
        <w:ind w:left="6480" w:hanging="360"/>
      </w:pPr>
      <w:rPr>
        <w:rFonts w:ascii="Monotype Sorts" w:hAnsi="Monotype Sorts" w:hint="default"/>
      </w:rPr>
    </w:lvl>
  </w:abstractNum>
  <w:abstractNum w:abstractNumId="12">
    <w:nsid w:val="72963770"/>
    <w:multiLevelType w:val="hybridMultilevel"/>
    <w:tmpl w:val="012A0A5A"/>
    <w:lvl w:ilvl="0" w:tplc="95FC62E4">
      <w:start w:val="1"/>
      <w:numFmt w:val="bullet"/>
      <w:lvlText w:val="n"/>
      <w:lvlJc w:val="left"/>
      <w:pPr>
        <w:tabs>
          <w:tab w:val="num" w:pos="720"/>
        </w:tabs>
        <w:ind w:left="720" w:hanging="360"/>
      </w:pPr>
      <w:rPr>
        <w:rFonts w:ascii="Monotype Sorts" w:hAnsi="Monotype Sorts" w:hint="default"/>
      </w:rPr>
    </w:lvl>
    <w:lvl w:ilvl="1" w:tplc="60C84C32">
      <w:start w:val="1"/>
      <w:numFmt w:val="bullet"/>
      <w:lvlText w:val="n"/>
      <w:lvlJc w:val="left"/>
      <w:pPr>
        <w:tabs>
          <w:tab w:val="num" w:pos="1440"/>
        </w:tabs>
        <w:ind w:left="1440" w:hanging="360"/>
      </w:pPr>
      <w:rPr>
        <w:rFonts w:ascii="Monotype Sorts" w:hAnsi="Monotype Sorts" w:hint="default"/>
      </w:rPr>
    </w:lvl>
    <w:lvl w:ilvl="2" w:tplc="713CA23E">
      <w:start w:val="740"/>
      <w:numFmt w:val="bullet"/>
      <w:lvlText w:val="l"/>
      <w:lvlJc w:val="left"/>
      <w:pPr>
        <w:tabs>
          <w:tab w:val="num" w:pos="2160"/>
        </w:tabs>
        <w:ind w:left="2160" w:hanging="360"/>
      </w:pPr>
      <w:rPr>
        <w:rFonts w:ascii="Monotype Sorts" w:hAnsi="Monotype Sorts" w:hint="default"/>
      </w:rPr>
    </w:lvl>
    <w:lvl w:ilvl="3" w:tplc="CB9A7F8C" w:tentative="1">
      <w:start w:val="1"/>
      <w:numFmt w:val="bullet"/>
      <w:lvlText w:val="n"/>
      <w:lvlJc w:val="left"/>
      <w:pPr>
        <w:tabs>
          <w:tab w:val="num" w:pos="2880"/>
        </w:tabs>
        <w:ind w:left="2880" w:hanging="360"/>
      </w:pPr>
      <w:rPr>
        <w:rFonts w:ascii="Monotype Sorts" w:hAnsi="Monotype Sorts" w:hint="default"/>
      </w:rPr>
    </w:lvl>
    <w:lvl w:ilvl="4" w:tplc="938AB772" w:tentative="1">
      <w:start w:val="1"/>
      <w:numFmt w:val="bullet"/>
      <w:lvlText w:val="n"/>
      <w:lvlJc w:val="left"/>
      <w:pPr>
        <w:tabs>
          <w:tab w:val="num" w:pos="3600"/>
        </w:tabs>
        <w:ind w:left="3600" w:hanging="360"/>
      </w:pPr>
      <w:rPr>
        <w:rFonts w:ascii="Monotype Sorts" w:hAnsi="Monotype Sorts" w:hint="default"/>
      </w:rPr>
    </w:lvl>
    <w:lvl w:ilvl="5" w:tplc="289C46AA" w:tentative="1">
      <w:start w:val="1"/>
      <w:numFmt w:val="bullet"/>
      <w:lvlText w:val="n"/>
      <w:lvlJc w:val="left"/>
      <w:pPr>
        <w:tabs>
          <w:tab w:val="num" w:pos="4320"/>
        </w:tabs>
        <w:ind w:left="4320" w:hanging="360"/>
      </w:pPr>
      <w:rPr>
        <w:rFonts w:ascii="Monotype Sorts" w:hAnsi="Monotype Sorts" w:hint="default"/>
      </w:rPr>
    </w:lvl>
    <w:lvl w:ilvl="6" w:tplc="73A4FA3C" w:tentative="1">
      <w:start w:val="1"/>
      <w:numFmt w:val="bullet"/>
      <w:lvlText w:val="n"/>
      <w:lvlJc w:val="left"/>
      <w:pPr>
        <w:tabs>
          <w:tab w:val="num" w:pos="5040"/>
        </w:tabs>
        <w:ind w:left="5040" w:hanging="360"/>
      </w:pPr>
      <w:rPr>
        <w:rFonts w:ascii="Monotype Sorts" w:hAnsi="Monotype Sorts" w:hint="default"/>
      </w:rPr>
    </w:lvl>
    <w:lvl w:ilvl="7" w:tplc="7D8C0356" w:tentative="1">
      <w:start w:val="1"/>
      <w:numFmt w:val="bullet"/>
      <w:lvlText w:val="n"/>
      <w:lvlJc w:val="left"/>
      <w:pPr>
        <w:tabs>
          <w:tab w:val="num" w:pos="5760"/>
        </w:tabs>
        <w:ind w:left="5760" w:hanging="360"/>
      </w:pPr>
      <w:rPr>
        <w:rFonts w:ascii="Monotype Sorts" w:hAnsi="Monotype Sorts" w:hint="default"/>
      </w:rPr>
    </w:lvl>
    <w:lvl w:ilvl="8" w:tplc="39E22338" w:tentative="1">
      <w:start w:val="1"/>
      <w:numFmt w:val="bullet"/>
      <w:lvlText w:val="n"/>
      <w:lvlJc w:val="left"/>
      <w:pPr>
        <w:tabs>
          <w:tab w:val="num" w:pos="6480"/>
        </w:tabs>
        <w:ind w:left="6480" w:hanging="360"/>
      </w:pPr>
      <w:rPr>
        <w:rFonts w:ascii="Monotype Sorts" w:hAnsi="Monotype Sorts" w:hint="default"/>
      </w:rPr>
    </w:lvl>
  </w:abstractNum>
  <w:abstractNum w:abstractNumId="13">
    <w:nsid w:val="7A195381"/>
    <w:multiLevelType w:val="hybridMultilevel"/>
    <w:tmpl w:val="6B9E08CC"/>
    <w:lvl w:ilvl="0" w:tplc="E0E2CB6E">
      <w:start w:val="1"/>
      <w:numFmt w:val="bullet"/>
      <w:lvlText w:val="q"/>
      <w:lvlJc w:val="left"/>
      <w:pPr>
        <w:tabs>
          <w:tab w:val="num" w:pos="720"/>
        </w:tabs>
        <w:ind w:left="720" w:hanging="360"/>
      </w:pPr>
      <w:rPr>
        <w:rFonts w:ascii="Monotype Sorts" w:hAnsi="Monotype Sorts" w:hint="default"/>
      </w:rPr>
    </w:lvl>
    <w:lvl w:ilvl="1" w:tplc="B9EC1E12">
      <w:start w:val="767"/>
      <w:numFmt w:val="bullet"/>
      <w:lvlText w:val="n"/>
      <w:lvlJc w:val="left"/>
      <w:pPr>
        <w:tabs>
          <w:tab w:val="num" w:pos="1440"/>
        </w:tabs>
        <w:ind w:left="1440" w:hanging="360"/>
      </w:pPr>
      <w:rPr>
        <w:rFonts w:ascii="Monotype Sorts" w:hAnsi="Monotype Sorts" w:hint="default"/>
      </w:rPr>
    </w:lvl>
    <w:lvl w:ilvl="2" w:tplc="20329132">
      <w:start w:val="767"/>
      <w:numFmt w:val="bullet"/>
      <w:lvlText w:val="l"/>
      <w:lvlJc w:val="left"/>
      <w:pPr>
        <w:tabs>
          <w:tab w:val="num" w:pos="2160"/>
        </w:tabs>
        <w:ind w:left="2160" w:hanging="360"/>
      </w:pPr>
      <w:rPr>
        <w:rFonts w:ascii="Monotype Sorts" w:hAnsi="Monotype Sorts" w:hint="default"/>
      </w:rPr>
    </w:lvl>
    <w:lvl w:ilvl="3" w:tplc="C710664A" w:tentative="1">
      <w:start w:val="1"/>
      <w:numFmt w:val="bullet"/>
      <w:lvlText w:val="q"/>
      <w:lvlJc w:val="left"/>
      <w:pPr>
        <w:tabs>
          <w:tab w:val="num" w:pos="2880"/>
        </w:tabs>
        <w:ind w:left="2880" w:hanging="360"/>
      </w:pPr>
      <w:rPr>
        <w:rFonts w:ascii="Monotype Sorts" w:hAnsi="Monotype Sorts" w:hint="default"/>
      </w:rPr>
    </w:lvl>
    <w:lvl w:ilvl="4" w:tplc="83863DB4" w:tentative="1">
      <w:start w:val="1"/>
      <w:numFmt w:val="bullet"/>
      <w:lvlText w:val="q"/>
      <w:lvlJc w:val="left"/>
      <w:pPr>
        <w:tabs>
          <w:tab w:val="num" w:pos="3600"/>
        </w:tabs>
        <w:ind w:left="3600" w:hanging="360"/>
      </w:pPr>
      <w:rPr>
        <w:rFonts w:ascii="Monotype Sorts" w:hAnsi="Monotype Sorts" w:hint="default"/>
      </w:rPr>
    </w:lvl>
    <w:lvl w:ilvl="5" w:tplc="86ECABE2" w:tentative="1">
      <w:start w:val="1"/>
      <w:numFmt w:val="bullet"/>
      <w:lvlText w:val="q"/>
      <w:lvlJc w:val="left"/>
      <w:pPr>
        <w:tabs>
          <w:tab w:val="num" w:pos="4320"/>
        </w:tabs>
        <w:ind w:left="4320" w:hanging="360"/>
      </w:pPr>
      <w:rPr>
        <w:rFonts w:ascii="Monotype Sorts" w:hAnsi="Monotype Sorts" w:hint="default"/>
      </w:rPr>
    </w:lvl>
    <w:lvl w:ilvl="6" w:tplc="B0CAA532" w:tentative="1">
      <w:start w:val="1"/>
      <w:numFmt w:val="bullet"/>
      <w:lvlText w:val="q"/>
      <w:lvlJc w:val="left"/>
      <w:pPr>
        <w:tabs>
          <w:tab w:val="num" w:pos="5040"/>
        </w:tabs>
        <w:ind w:left="5040" w:hanging="360"/>
      </w:pPr>
      <w:rPr>
        <w:rFonts w:ascii="Monotype Sorts" w:hAnsi="Monotype Sorts" w:hint="default"/>
      </w:rPr>
    </w:lvl>
    <w:lvl w:ilvl="7" w:tplc="DA30DC44" w:tentative="1">
      <w:start w:val="1"/>
      <w:numFmt w:val="bullet"/>
      <w:lvlText w:val="q"/>
      <w:lvlJc w:val="left"/>
      <w:pPr>
        <w:tabs>
          <w:tab w:val="num" w:pos="5760"/>
        </w:tabs>
        <w:ind w:left="5760" w:hanging="360"/>
      </w:pPr>
      <w:rPr>
        <w:rFonts w:ascii="Monotype Sorts" w:hAnsi="Monotype Sorts" w:hint="default"/>
      </w:rPr>
    </w:lvl>
    <w:lvl w:ilvl="8" w:tplc="D6B68A64" w:tentative="1">
      <w:start w:val="1"/>
      <w:numFmt w:val="bullet"/>
      <w:lvlText w:val="q"/>
      <w:lvlJc w:val="left"/>
      <w:pPr>
        <w:tabs>
          <w:tab w:val="num" w:pos="6480"/>
        </w:tabs>
        <w:ind w:left="6480" w:hanging="360"/>
      </w:pPr>
      <w:rPr>
        <w:rFonts w:ascii="Monotype Sorts" w:hAnsi="Monotype Sorts" w:hint="default"/>
      </w:rPr>
    </w:lvl>
  </w:abstractNum>
  <w:abstractNum w:abstractNumId="14">
    <w:nsid w:val="7F5522D1"/>
    <w:multiLevelType w:val="hybridMultilevel"/>
    <w:tmpl w:val="D804BF22"/>
    <w:lvl w:ilvl="0" w:tplc="36BAD2C6">
      <w:start w:val="3"/>
      <w:numFmt w:val="decimal"/>
      <w:lvlText w:val="%1."/>
      <w:lvlJc w:val="left"/>
      <w:pPr>
        <w:tabs>
          <w:tab w:val="num" w:pos="720"/>
        </w:tabs>
        <w:ind w:left="720" w:hanging="360"/>
      </w:pPr>
    </w:lvl>
    <w:lvl w:ilvl="1" w:tplc="84F2BE96">
      <w:start w:val="1"/>
      <w:numFmt w:val="decimal"/>
      <w:lvlText w:val="%2."/>
      <w:lvlJc w:val="left"/>
      <w:pPr>
        <w:tabs>
          <w:tab w:val="num" w:pos="1440"/>
        </w:tabs>
        <w:ind w:left="1440" w:hanging="360"/>
      </w:pPr>
    </w:lvl>
    <w:lvl w:ilvl="2" w:tplc="03226B4E">
      <w:start w:val="1160"/>
      <w:numFmt w:val="bullet"/>
      <w:lvlText w:val="n"/>
      <w:lvlJc w:val="left"/>
      <w:pPr>
        <w:tabs>
          <w:tab w:val="num" w:pos="2160"/>
        </w:tabs>
        <w:ind w:left="2160" w:hanging="360"/>
      </w:pPr>
      <w:rPr>
        <w:rFonts w:ascii="Monotype Sorts" w:hAnsi="Monotype Sorts" w:hint="default"/>
      </w:rPr>
    </w:lvl>
    <w:lvl w:ilvl="3" w:tplc="313ADDCA" w:tentative="1">
      <w:start w:val="1"/>
      <w:numFmt w:val="decimal"/>
      <w:lvlText w:val="%4."/>
      <w:lvlJc w:val="left"/>
      <w:pPr>
        <w:tabs>
          <w:tab w:val="num" w:pos="2880"/>
        </w:tabs>
        <w:ind w:left="2880" w:hanging="360"/>
      </w:pPr>
    </w:lvl>
    <w:lvl w:ilvl="4" w:tplc="30F6AD50" w:tentative="1">
      <w:start w:val="1"/>
      <w:numFmt w:val="decimal"/>
      <w:lvlText w:val="%5."/>
      <w:lvlJc w:val="left"/>
      <w:pPr>
        <w:tabs>
          <w:tab w:val="num" w:pos="3600"/>
        </w:tabs>
        <w:ind w:left="3600" w:hanging="360"/>
      </w:pPr>
    </w:lvl>
    <w:lvl w:ilvl="5" w:tplc="87066DB6" w:tentative="1">
      <w:start w:val="1"/>
      <w:numFmt w:val="decimal"/>
      <w:lvlText w:val="%6."/>
      <w:lvlJc w:val="left"/>
      <w:pPr>
        <w:tabs>
          <w:tab w:val="num" w:pos="4320"/>
        </w:tabs>
        <w:ind w:left="4320" w:hanging="360"/>
      </w:pPr>
    </w:lvl>
    <w:lvl w:ilvl="6" w:tplc="6D8632B0" w:tentative="1">
      <w:start w:val="1"/>
      <w:numFmt w:val="decimal"/>
      <w:lvlText w:val="%7."/>
      <w:lvlJc w:val="left"/>
      <w:pPr>
        <w:tabs>
          <w:tab w:val="num" w:pos="5040"/>
        </w:tabs>
        <w:ind w:left="5040" w:hanging="360"/>
      </w:pPr>
    </w:lvl>
    <w:lvl w:ilvl="7" w:tplc="FC76F372" w:tentative="1">
      <w:start w:val="1"/>
      <w:numFmt w:val="decimal"/>
      <w:lvlText w:val="%8."/>
      <w:lvlJc w:val="left"/>
      <w:pPr>
        <w:tabs>
          <w:tab w:val="num" w:pos="5760"/>
        </w:tabs>
        <w:ind w:left="5760" w:hanging="360"/>
      </w:pPr>
    </w:lvl>
    <w:lvl w:ilvl="8" w:tplc="022008CC" w:tentative="1">
      <w:start w:val="1"/>
      <w:numFmt w:val="decimal"/>
      <w:lvlText w:val="%9."/>
      <w:lvlJc w:val="left"/>
      <w:pPr>
        <w:tabs>
          <w:tab w:val="num" w:pos="6480"/>
        </w:tabs>
        <w:ind w:left="6480" w:hanging="360"/>
      </w:pPr>
    </w:lvl>
  </w:abstractNum>
  <w:num w:numId="1">
    <w:abstractNumId w:val="8"/>
  </w:num>
  <w:num w:numId="2">
    <w:abstractNumId w:val="9"/>
  </w:num>
  <w:num w:numId="3">
    <w:abstractNumId w:val="14"/>
  </w:num>
  <w:num w:numId="4">
    <w:abstractNumId w:val="5"/>
  </w:num>
  <w:num w:numId="5">
    <w:abstractNumId w:val="6"/>
  </w:num>
  <w:num w:numId="6">
    <w:abstractNumId w:val="1"/>
  </w:num>
  <w:num w:numId="7">
    <w:abstractNumId w:val="0"/>
  </w:num>
  <w:num w:numId="8">
    <w:abstractNumId w:val="11"/>
  </w:num>
  <w:num w:numId="9">
    <w:abstractNumId w:val="3"/>
  </w:num>
  <w:num w:numId="10">
    <w:abstractNumId w:val="4"/>
  </w:num>
  <w:num w:numId="11">
    <w:abstractNumId w:val="10"/>
  </w:num>
  <w:num w:numId="12">
    <w:abstractNumId w:val="7"/>
  </w:num>
  <w:num w:numId="13">
    <w:abstractNumId w:val="2"/>
  </w:num>
  <w:num w:numId="14">
    <w:abstractNumId w:val="13"/>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1E2746"/>
    <w:rsid w:val="000B62FA"/>
    <w:rsid w:val="001E2746"/>
    <w:rsid w:val="002D6116"/>
    <w:rsid w:val="004B123E"/>
    <w:rsid w:val="00631E5E"/>
    <w:rsid w:val="007B7F7F"/>
    <w:rsid w:val="00826771"/>
    <w:rsid w:val="00915177"/>
    <w:rsid w:val="009C0DCF"/>
    <w:rsid w:val="00AB1F5C"/>
    <w:rsid w:val="00C202A0"/>
    <w:rsid w:val="00C45BF9"/>
    <w:rsid w:val="00C5452B"/>
    <w:rsid w:val="00DB60B7"/>
    <w:rsid w:val="00E17EBF"/>
    <w:rsid w:val="00E27C04"/>
    <w:rsid w:val="00E31FBB"/>
    <w:rsid w:val="00E700CE"/>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432"/>
        <w:ind w:left="143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00CE"/>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2746"/>
    <w:pPr>
      <w:ind w:left="720"/>
      <w:contextualSpacing/>
    </w:pPr>
  </w:style>
  <w:style w:type="paragraph" w:styleId="BalloonText">
    <w:name w:val="Balloon Text"/>
    <w:basedOn w:val="Normal"/>
    <w:link w:val="BalloonTextChar"/>
    <w:uiPriority w:val="99"/>
    <w:semiHidden/>
    <w:unhideWhenUsed/>
    <w:rsid w:val="001E274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274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5895266">
      <w:bodyDiv w:val="1"/>
      <w:marLeft w:val="0"/>
      <w:marRight w:val="0"/>
      <w:marTop w:val="0"/>
      <w:marBottom w:val="0"/>
      <w:divBdr>
        <w:top w:val="none" w:sz="0" w:space="0" w:color="auto"/>
        <w:left w:val="none" w:sz="0" w:space="0" w:color="auto"/>
        <w:bottom w:val="none" w:sz="0" w:space="0" w:color="auto"/>
        <w:right w:val="none" w:sz="0" w:space="0" w:color="auto"/>
      </w:divBdr>
      <w:divsChild>
        <w:div w:id="133184031">
          <w:marLeft w:val="360"/>
          <w:marRight w:val="0"/>
          <w:marTop w:val="106"/>
          <w:marBottom w:val="0"/>
          <w:divBdr>
            <w:top w:val="none" w:sz="0" w:space="0" w:color="auto"/>
            <w:left w:val="none" w:sz="0" w:space="0" w:color="auto"/>
            <w:bottom w:val="none" w:sz="0" w:space="0" w:color="auto"/>
            <w:right w:val="none" w:sz="0" w:space="0" w:color="auto"/>
          </w:divBdr>
        </w:div>
        <w:div w:id="1061175030">
          <w:marLeft w:val="850"/>
          <w:marRight w:val="0"/>
          <w:marTop w:val="0"/>
          <w:marBottom w:val="0"/>
          <w:divBdr>
            <w:top w:val="none" w:sz="0" w:space="0" w:color="auto"/>
            <w:left w:val="none" w:sz="0" w:space="0" w:color="auto"/>
            <w:bottom w:val="none" w:sz="0" w:space="0" w:color="auto"/>
            <w:right w:val="none" w:sz="0" w:space="0" w:color="auto"/>
          </w:divBdr>
        </w:div>
      </w:divsChild>
    </w:div>
    <w:div w:id="242221302">
      <w:bodyDiv w:val="1"/>
      <w:marLeft w:val="0"/>
      <w:marRight w:val="0"/>
      <w:marTop w:val="0"/>
      <w:marBottom w:val="0"/>
      <w:divBdr>
        <w:top w:val="none" w:sz="0" w:space="0" w:color="auto"/>
        <w:left w:val="none" w:sz="0" w:space="0" w:color="auto"/>
        <w:bottom w:val="none" w:sz="0" w:space="0" w:color="auto"/>
        <w:right w:val="none" w:sz="0" w:space="0" w:color="auto"/>
      </w:divBdr>
      <w:divsChild>
        <w:div w:id="7948360">
          <w:marLeft w:val="360"/>
          <w:marRight w:val="0"/>
          <w:marTop w:val="0"/>
          <w:marBottom w:val="0"/>
          <w:divBdr>
            <w:top w:val="none" w:sz="0" w:space="0" w:color="auto"/>
            <w:left w:val="none" w:sz="0" w:space="0" w:color="auto"/>
            <w:bottom w:val="none" w:sz="0" w:space="0" w:color="auto"/>
            <w:right w:val="none" w:sz="0" w:space="0" w:color="auto"/>
          </w:divBdr>
        </w:div>
        <w:div w:id="83655002">
          <w:marLeft w:val="706"/>
          <w:marRight w:val="0"/>
          <w:marTop w:val="80"/>
          <w:marBottom w:val="0"/>
          <w:divBdr>
            <w:top w:val="none" w:sz="0" w:space="0" w:color="auto"/>
            <w:left w:val="none" w:sz="0" w:space="0" w:color="auto"/>
            <w:bottom w:val="none" w:sz="0" w:space="0" w:color="auto"/>
            <w:right w:val="none" w:sz="0" w:space="0" w:color="auto"/>
          </w:divBdr>
        </w:div>
        <w:div w:id="219755674">
          <w:marLeft w:val="706"/>
          <w:marRight w:val="0"/>
          <w:marTop w:val="80"/>
          <w:marBottom w:val="0"/>
          <w:divBdr>
            <w:top w:val="none" w:sz="0" w:space="0" w:color="auto"/>
            <w:left w:val="none" w:sz="0" w:space="0" w:color="auto"/>
            <w:bottom w:val="none" w:sz="0" w:space="0" w:color="auto"/>
            <w:right w:val="none" w:sz="0" w:space="0" w:color="auto"/>
          </w:divBdr>
        </w:div>
        <w:div w:id="169293448">
          <w:marLeft w:val="706"/>
          <w:marRight w:val="0"/>
          <w:marTop w:val="80"/>
          <w:marBottom w:val="0"/>
          <w:divBdr>
            <w:top w:val="none" w:sz="0" w:space="0" w:color="auto"/>
            <w:left w:val="none" w:sz="0" w:space="0" w:color="auto"/>
            <w:bottom w:val="none" w:sz="0" w:space="0" w:color="auto"/>
            <w:right w:val="none" w:sz="0" w:space="0" w:color="auto"/>
          </w:divBdr>
        </w:div>
      </w:divsChild>
    </w:div>
    <w:div w:id="277562727">
      <w:bodyDiv w:val="1"/>
      <w:marLeft w:val="0"/>
      <w:marRight w:val="0"/>
      <w:marTop w:val="0"/>
      <w:marBottom w:val="0"/>
      <w:divBdr>
        <w:top w:val="none" w:sz="0" w:space="0" w:color="auto"/>
        <w:left w:val="none" w:sz="0" w:space="0" w:color="auto"/>
        <w:bottom w:val="none" w:sz="0" w:space="0" w:color="auto"/>
        <w:right w:val="none" w:sz="0" w:space="0" w:color="auto"/>
      </w:divBdr>
      <w:divsChild>
        <w:div w:id="1339893171">
          <w:marLeft w:val="360"/>
          <w:marRight w:val="0"/>
          <w:marTop w:val="106"/>
          <w:marBottom w:val="0"/>
          <w:divBdr>
            <w:top w:val="none" w:sz="0" w:space="0" w:color="auto"/>
            <w:left w:val="none" w:sz="0" w:space="0" w:color="auto"/>
            <w:bottom w:val="none" w:sz="0" w:space="0" w:color="auto"/>
            <w:right w:val="none" w:sz="0" w:space="0" w:color="auto"/>
          </w:divBdr>
        </w:div>
        <w:div w:id="1566180649">
          <w:marLeft w:val="850"/>
          <w:marRight w:val="0"/>
          <w:marTop w:val="0"/>
          <w:marBottom w:val="0"/>
          <w:divBdr>
            <w:top w:val="none" w:sz="0" w:space="0" w:color="auto"/>
            <w:left w:val="none" w:sz="0" w:space="0" w:color="auto"/>
            <w:bottom w:val="none" w:sz="0" w:space="0" w:color="auto"/>
            <w:right w:val="none" w:sz="0" w:space="0" w:color="auto"/>
          </w:divBdr>
        </w:div>
      </w:divsChild>
    </w:div>
    <w:div w:id="489910654">
      <w:bodyDiv w:val="1"/>
      <w:marLeft w:val="0"/>
      <w:marRight w:val="0"/>
      <w:marTop w:val="0"/>
      <w:marBottom w:val="0"/>
      <w:divBdr>
        <w:top w:val="none" w:sz="0" w:space="0" w:color="auto"/>
        <w:left w:val="none" w:sz="0" w:space="0" w:color="auto"/>
        <w:bottom w:val="none" w:sz="0" w:space="0" w:color="auto"/>
        <w:right w:val="none" w:sz="0" w:space="0" w:color="auto"/>
      </w:divBdr>
      <w:divsChild>
        <w:div w:id="138347417">
          <w:marLeft w:val="0"/>
          <w:marRight w:val="0"/>
          <w:marTop w:val="115"/>
          <w:marBottom w:val="0"/>
          <w:divBdr>
            <w:top w:val="none" w:sz="0" w:space="0" w:color="auto"/>
            <w:left w:val="none" w:sz="0" w:space="0" w:color="auto"/>
            <w:bottom w:val="none" w:sz="0" w:space="0" w:color="auto"/>
            <w:right w:val="none" w:sz="0" w:space="0" w:color="auto"/>
          </w:divBdr>
        </w:div>
        <w:div w:id="188375987">
          <w:marLeft w:val="691"/>
          <w:marRight w:val="0"/>
          <w:marTop w:val="0"/>
          <w:marBottom w:val="0"/>
          <w:divBdr>
            <w:top w:val="none" w:sz="0" w:space="0" w:color="auto"/>
            <w:left w:val="none" w:sz="0" w:space="0" w:color="auto"/>
            <w:bottom w:val="none" w:sz="0" w:space="0" w:color="auto"/>
            <w:right w:val="none" w:sz="0" w:space="0" w:color="auto"/>
          </w:divBdr>
        </w:div>
        <w:div w:id="1603491400">
          <w:marLeft w:val="691"/>
          <w:marRight w:val="0"/>
          <w:marTop w:val="0"/>
          <w:marBottom w:val="0"/>
          <w:divBdr>
            <w:top w:val="none" w:sz="0" w:space="0" w:color="auto"/>
            <w:left w:val="none" w:sz="0" w:space="0" w:color="auto"/>
            <w:bottom w:val="none" w:sz="0" w:space="0" w:color="auto"/>
            <w:right w:val="none" w:sz="0" w:space="0" w:color="auto"/>
          </w:divBdr>
        </w:div>
      </w:divsChild>
    </w:div>
    <w:div w:id="593708748">
      <w:bodyDiv w:val="1"/>
      <w:marLeft w:val="0"/>
      <w:marRight w:val="0"/>
      <w:marTop w:val="0"/>
      <w:marBottom w:val="0"/>
      <w:divBdr>
        <w:top w:val="none" w:sz="0" w:space="0" w:color="auto"/>
        <w:left w:val="none" w:sz="0" w:space="0" w:color="auto"/>
        <w:bottom w:val="none" w:sz="0" w:space="0" w:color="auto"/>
        <w:right w:val="none" w:sz="0" w:space="0" w:color="auto"/>
      </w:divBdr>
      <w:divsChild>
        <w:div w:id="1927036174">
          <w:marLeft w:val="446"/>
          <w:marRight w:val="0"/>
          <w:marTop w:val="115"/>
          <w:marBottom w:val="0"/>
          <w:divBdr>
            <w:top w:val="none" w:sz="0" w:space="0" w:color="auto"/>
            <w:left w:val="none" w:sz="0" w:space="0" w:color="auto"/>
            <w:bottom w:val="none" w:sz="0" w:space="0" w:color="auto"/>
            <w:right w:val="none" w:sz="0" w:space="0" w:color="auto"/>
          </w:divBdr>
        </w:div>
        <w:div w:id="1381317303">
          <w:marLeft w:val="994"/>
          <w:marRight w:val="0"/>
          <w:marTop w:val="0"/>
          <w:marBottom w:val="0"/>
          <w:divBdr>
            <w:top w:val="none" w:sz="0" w:space="0" w:color="auto"/>
            <w:left w:val="none" w:sz="0" w:space="0" w:color="auto"/>
            <w:bottom w:val="none" w:sz="0" w:space="0" w:color="auto"/>
            <w:right w:val="none" w:sz="0" w:space="0" w:color="auto"/>
          </w:divBdr>
        </w:div>
        <w:div w:id="171455503">
          <w:marLeft w:val="994"/>
          <w:marRight w:val="0"/>
          <w:marTop w:val="0"/>
          <w:marBottom w:val="0"/>
          <w:divBdr>
            <w:top w:val="none" w:sz="0" w:space="0" w:color="auto"/>
            <w:left w:val="none" w:sz="0" w:space="0" w:color="auto"/>
            <w:bottom w:val="none" w:sz="0" w:space="0" w:color="auto"/>
            <w:right w:val="none" w:sz="0" w:space="0" w:color="auto"/>
          </w:divBdr>
        </w:div>
        <w:div w:id="678392434">
          <w:marLeft w:val="994"/>
          <w:marRight w:val="0"/>
          <w:marTop w:val="0"/>
          <w:marBottom w:val="0"/>
          <w:divBdr>
            <w:top w:val="none" w:sz="0" w:space="0" w:color="auto"/>
            <w:left w:val="none" w:sz="0" w:space="0" w:color="auto"/>
            <w:bottom w:val="none" w:sz="0" w:space="0" w:color="auto"/>
            <w:right w:val="none" w:sz="0" w:space="0" w:color="auto"/>
          </w:divBdr>
        </w:div>
      </w:divsChild>
    </w:div>
    <w:div w:id="621376081">
      <w:bodyDiv w:val="1"/>
      <w:marLeft w:val="0"/>
      <w:marRight w:val="0"/>
      <w:marTop w:val="0"/>
      <w:marBottom w:val="0"/>
      <w:divBdr>
        <w:top w:val="none" w:sz="0" w:space="0" w:color="auto"/>
        <w:left w:val="none" w:sz="0" w:space="0" w:color="auto"/>
        <w:bottom w:val="none" w:sz="0" w:space="0" w:color="auto"/>
        <w:right w:val="none" w:sz="0" w:space="0" w:color="auto"/>
      </w:divBdr>
      <w:divsChild>
        <w:div w:id="1656107997">
          <w:marLeft w:val="446"/>
          <w:marRight w:val="0"/>
          <w:marTop w:val="115"/>
          <w:marBottom w:val="0"/>
          <w:divBdr>
            <w:top w:val="none" w:sz="0" w:space="0" w:color="auto"/>
            <w:left w:val="none" w:sz="0" w:space="0" w:color="auto"/>
            <w:bottom w:val="none" w:sz="0" w:space="0" w:color="auto"/>
            <w:right w:val="none" w:sz="0" w:space="0" w:color="auto"/>
          </w:divBdr>
        </w:div>
        <w:div w:id="976303734">
          <w:marLeft w:val="994"/>
          <w:marRight w:val="0"/>
          <w:marTop w:val="0"/>
          <w:marBottom w:val="0"/>
          <w:divBdr>
            <w:top w:val="none" w:sz="0" w:space="0" w:color="auto"/>
            <w:left w:val="none" w:sz="0" w:space="0" w:color="auto"/>
            <w:bottom w:val="none" w:sz="0" w:space="0" w:color="auto"/>
            <w:right w:val="none" w:sz="0" w:space="0" w:color="auto"/>
          </w:divBdr>
        </w:div>
        <w:div w:id="1419407369">
          <w:marLeft w:val="1282"/>
          <w:marRight w:val="0"/>
          <w:marTop w:val="0"/>
          <w:marBottom w:val="0"/>
          <w:divBdr>
            <w:top w:val="none" w:sz="0" w:space="0" w:color="auto"/>
            <w:left w:val="none" w:sz="0" w:space="0" w:color="auto"/>
            <w:bottom w:val="none" w:sz="0" w:space="0" w:color="auto"/>
            <w:right w:val="none" w:sz="0" w:space="0" w:color="auto"/>
          </w:divBdr>
        </w:div>
        <w:div w:id="1116752370">
          <w:marLeft w:val="1282"/>
          <w:marRight w:val="0"/>
          <w:marTop w:val="0"/>
          <w:marBottom w:val="0"/>
          <w:divBdr>
            <w:top w:val="none" w:sz="0" w:space="0" w:color="auto"/>
            <w:left w:val="none" w:sz="0" w:space="0" w:color="auto"/>
            <w:bottom w:val="none" w:sz="0" w:space="0" w:color="auto"/>
            <w:right w:val="none" w:sz="0" w:space="0" w:color="auto"/>
          </w:divBdr>
        </w:div>
        <w:div w:id="1752237878">
          <w:marLeft w:val="994"/>
          <w:marRight w:val="0"/>
          <w:marTop w:val="106"/>
          <w:marBottom w:val="0"/>
          <w:divBdr>
            <w:top w:val="none" w:sz="0" w:space="0" w:color="auto"/>
            <w:left w:val="none" w:sz="0" w:space="0" w:color="auto"/>
            <w:bottom w:val="none" w:sz="0" w:space="0" w:color="auto"/>
            <w:right w:val="none" w:sz="0" w:space="0" w:color="auto"/>
          </w:divBdr>
        </w:div>
      </w:divsChild>
    </w:div>
    <w:div w:id="720597534">
      <w:bodyDiv w:val="1"/>
      <w:marLeft w:val="0"/>
      <w:marRight w:val="0"/>
      <w:marTop w:val="0"/>
      <w:marBottom w:val="0"/>
      <w:divBdr>
        <w:top w:val="none" w:sz="0" w:space="0" w:color="auto"/>
        <w:left w:val="none" w:sz="0" w:space="0" w:color="auto"/>
        <w:bottom w:val="none" w:sz="0" w:space="0" w:color="auto"/>
        <w:right w:val="none" w:sz="0" w:space="0" w:color="auto"/>
      </w:divBdr>
      <w:divsChild>
        <w:div w:id="912158454">
          <w:marLeft w:val="446"/>
          <w:marRight w:val="0"/>
          <w:marTop w:val="115"/>
          <w:marBottom w:val="0"/>
          <w:divBdr>
            <w:top w:val="none" w:sz="0" w:space="0" w:color="auto"/>
            <w:left w:val="none" w:sz="0" w:space="0" w:color="auto"/>
            <w:bottom w:val="none" w:sz="0" w:space="0" w:color="auto"/>
            <w:right w:val="none" w:sz="0" w:space="0" w:color="auto"/>
          </w:divBdr>
        </w:div>
        <w:div w:id="178468052">
          <w:marLeft w:val="994"/>
          <w:marRight w:val="0"/>
          <w:marTop w:val="0"/>
          <w:marBottom w:val="0"/>
          <w:divBdr>
            <w:top w:val="none" w:sz="0" w:space="0" w:color="auto"/>
            <w:left w:val="none" w:sz="0" w:space="0" w:color="auto"/>
            <w:bottom w:val="none" w:sz="0" w:space="0" w:color="auto"/>
            <w:right w:val="none" w:sz="0" w:space="0" w:color="auto"/>
          </w:divBdr>
        </w:div>
        <w:div w:id="1253315116">
          <w:marLeft w:val="994"/>
          <w:marRight w:val="0"/>
          <w:marTop w:val="0"/>
          <w:marBottom w:val="0"/>
          <w:divBdr>
            <w:top w:val="none" w:sz="0" w:space="0" w:color="auto"/>
            <w:left w:val="none" w:sz="0" w:space="0" w:color="auto"/>
            <w:bottom w:val="none" w:sz="0" w:space="0" w:color="auto"/>
            <w:right w:val="none" w:sz="0" w:space="0" w:color="auto"/>
          </w:divBdr>
        </w:div>
        <w:div w:id="1039550215">
          <w:marLeft w:val="1282"/>
          <w:marRight w:val="0"/>
          <w:marTop w:val="0"/>
          <w:marBottom w:val="0"/>
          <w:divBdr>
            <w:top w:val="none" w:sz="0" w:space="0" w:color="auto"/>
            <w:left w:val="none" w:sz="0" w:space="0" w:color="auto"/>
            <w:bottom w:val="none" w:sz="0" w:space="0" w:color="auto"/>
            <w:right w:val="none" w:sz="0" w:space="0" w:color="auto"/>
          </w:divBdr>
        </w:div>
        <w:div w:id="1751924695">
          <w:marLeft w:val="1282"/>
          <w:marRight w:val="0"/>
          <w:marTop w:val="0"/>
          <w:marBottom w:val="0"/>
          <w:divBdr>
            <w:top w:val="none" w:sz="0" w:space="0" w:color="auto"/>
            <w:left w:val="none" w:sz="0" w:space="0" w:color="auto"/>
            <w:bottom w:val="none" w:sz="0" w:space="0" w:color="auto"/>
            <w:right w:val="none" w:sz="0" w:space="0" w:color="auto"/>
          </w:divBdr>
        </w:div>
        <w:div w:id="702747195">
          <w:marLeft w:val="1282"/>
          <w:marRight w:val="0"/>
          <w:marTop w:val="0"/>
          <w:marBottom w:val="0"/>
          <w:divBdr>
            <w:top w:val="none" w:sz="0" w:space="0" w:color="auto"/>
            <w:left w:val="none" w:sz="0" w:space="0" w:color="auto"/>
            <w:bottom w:val="none" w:sz="0" w:space="0" w:color="auto"/>
            <w:right w:val="none" w:sz="0" w:space="0" w:color="auto"/>
          </w:divBdr>
        </w:div>
        <w:div w:id="1909612185">
          <w:marLeft w:val="1282"/>
          <w:marRight w:val="0"/>
          <w:marTop w:val="0"/>
          <w:marBottom w:val="0"/>
          <w:divBdr>
            <w:top w:val="none" w:sz="0" w:space="0" w:color="auto"/>
            <w:left w:val="none" w:sz="0" w:space="0" w:color="auto"/>
            <w:bottom w:val="none" w:sz="0" w:space="0" w:color="auto"/>
            <w:right w:val="none" w:sz="0" w:space="0" w:color="auto"/>
          </w:divBdr>
        </w:div>
      </w:divsChild>
    </w:div>
    <w:div w:id="838888324">
      <w:bodyDiv w:val="1"/>
      <w:marLeft w:val="0"/>
      <w:marRight w:val="0"/>
      <w:marTop w:val="0"/>
      <w:marBottom w:val="0"/>
      <w:divBdr>
        <w:top w:val="none" w:sz="0" w:space="0" w:color="auto"/>
        <w:left w:val="none" w:sz="0" w:space="0" w:color="auto"/>
        <w:bottom w:val="none" w:sz="0" w:space="0" w:color="auto"/>
        <w:right w:val="none" w:sz="0" w:space="0" w:color="auto"/>
      </w:divBdr>
      <w:divsChild>
        <w:div w:id="1180391986">
          <w:marLeft w:val="994"/>
          <w:marRight w:val="0"/>
          <w:marTop w:val="0"/>
          <w:marBottom w:val="0"/>
          <w:divBdr>
            <w:top w:val="none" w:sz="0" w:space="0" w:color="auto"/>
            <w:left w:val="none" w:sz="0" w:space="0" w:color="auto"/>
            <w:bottom w:val="none" w:sz="0" w:space="0" w:color="auto"/>
            <w:right w:val="none" w:sz="0" w:space="0" w:color="auto"/>
          </w:divBdr>
        </w:div>
        <w:div w:id="1351293595">
          <w:marLeft w:val="1282"/>
          <w:marRight w:val="0"/>
          <w:marTop w:val="0"/>
          <w:marBottom w:val="0"/>
          <w:divBdr>
            <w:top w:val="none" w:sz="0" w:space="0" w:color="auto"/>
            <w:left w:val="none" w:sz="0" w:space="0" w:color="auto"/>
            <w:bottom w:val="none" w:sz="0" w:space="0" w:color="auto"/>
            <w:right w:val="none" w:sz="0" w:space="0" w:color="auto"/>
          </w:divBdr>
        </w:div>
        <w:div w:id="1125005728">
          <w:marLeft w:val="1282"/>
          <w:marRight w:val="0"/>
          <w:marTop w:val="0"/>
          <w:marBottom w:val="0"/>
          <w:divBdr>
            <w:top w:val="none" w:sz="0" w:space="0" w:color="auto"/>
            <w:left w:val="none" w:sz="0" w:space="0" w:color="auto"/>
            <w:bottom w:val="none" w:sz="0" w:space="0" w:color="auto"/>
            <w:right w:val="none" w:sz="0" w:space="0" w:color="auto"/>
          </w:divBdr>
        </w:div>
        <w:div w:id="1288245641">
          <w:marLeft w:val="1282"/>
          <w:marRight w:val="0"/>
          <w:marTop w:val="0"/>
          <w:marBottom w:val="0"/>
          <w:divBdr>
            <w:top w:val="none" w:sz="0" w:space="0" w:color="auto"/>
            <w:left w:val="none" w:sz="0" w:space="0" w:color="auto"/>
            <w:bottom w:val="none" w:sz="0" w:space="0" w:color="auto"/>
            <w:right w:val="none" w:sz="0" w:space="0" w:color="auto"/>
          </w:divBdr>
        </w:div>
      </w:divsChild>
    </w:div>
    <w:div w:id="883103467">
      <w:bodyDiv w:val="1"/>
      <w:marLeft w:val="0"/>
      <w:marRight w:val="0"/>
      <w:marTop w:val="0"/>
      <w:marBottom w:val="0"/>
      <w:divBdr>
        <w:top w:val="none" w:sz="0" w:space="0" w:color="auto"/>
        <w:left w:val="none" w:sz="0" w:space="0" w:color="auto"/>
        <w:bottom w:val="none" w:sz="0" w:space="0" w:color="auto"/>
        <w:right w:val="none" w:sz="0" w:space="0" w:color="auto"/>
      </w:divBdr>
      <w:divsChild>
        <w:div w:id="1851337288">
          <w:marLeft w:val="446"/>
          <w:marRight w:val="0"/>
          <w:marTop w:val="120"/>
          <w:marBottom w:val="0"/>
          <w:divBdr>
            <w:top w:val="none" w:sz="0" w:space="0" w:color="auto"/>
            <w:left w:val="none" w:sz="0" w:space="0" w:color="auto"/>
            <w:bottom w:val="none" w:sz="0" w:space="0" w:color="auto"/>
            <w:right w:val="none" w:sz="0" w:space="0" w:color="auto"/>
          </w:divBdr>
        </w:div>
        <w:div w:id="257100135">
          <w:marLeft w:val="446"/>
          <w:marRight w:val="0"/>
          <w:marTop w:val="120"/>
          <w:marBottom w:val="0"/>
          <w:divBdr>
            <w:top w:val="none" w:sz="0" w:space="0" w:color="auto"/>
            <w:left w:val="none" w:sz="0" w:space="0" w:color="auto"/>
            <w:bottom w:val="none" w:sz="0" w:space="0" w:color="auto"/>
            <w:right w:val="none" w:sz="0" w:space="0" w:color="auto"/>
          </w:divBdr>
        </w:div>
        <w:div w:id="911348671">
          <w:marLeft w:val="994"/>
          <w:marRight w:val="0"/>
          <w:marTop w:val="0"/>
          <w:marBottom w:val="0"/>
          <w:divBdr>
            <w:top w:val="none" w:sz="0" w:space="0" w:color="auto"/>
            <w:left w:val="none" w:sz="0" w:space="0" w:color="auto"/>
            <w:bottom w:val="none" w:sz="0" w:space="0" w:color="auto"/>
            <w:right w:val="none" w:sz="0" w:space="0" w:color="auto"/>
          </w:divBdr>
        </w:div>
        <w:div w:id="599610798">
          <w:marLeft w:val="446"/>
          <w:marRight w:val="0"/>
          <w:marTop w:val="120"/>
          <w:marBottom w:val="0"/>
          <w:divBdr>
            <w:top w:val="none" w:sz="0" w:space="0" w:color="auto"/>
            <w:left w:val="none" w:sz="0" w:space="0" w:color="auto"/>
            <w:bottom w:val="none" w:sz="0" w:space="0" w:color="auto"/>
            <w:right w:val="none" w:sz="0" w:space="0" w:color="auto"/>
          </w:divBdr>
        </w:div>
        <w:div w:id="126360310">
          <w:marLeft w:val="994"/>
          <w:marRight w:val="0"/>
          <w:marTop w:val="0"/>
          <w:marBottom w:val="0"/>
          <w:divBdr>
            <w:top w:val="none" w:sz="0" w:space="0" w:color="auto"/>
            <w:left w:val="none" w:sz="0" w:space="0" w:color="auto"/>
            <w:bottom w:val="none" w:sz="0" w:space="0" w:color="auto"/>
            <w:right w:val="none" w:sz="0" w:space="0" w:color="auto"/>
          </w:divBdr>
        </w:div>
        <w:div w:id="1289898931">
          <w:marLeft w:val="1282"/>
          <w:marRight w:val="0"/>
          <w:marTop w:val="0"/>
          <w:marBottom w:val="0"/>
          <w:divBdr>
            <w:top w:val="none" w:sz="0" w:space="0" w:color="auto"/>
            <w:left w:val="none" w:sz="0" w:space="0" w:color="auto"/>
            <w:bottom w:val="none" w:sz="0" w:space="0" w:color="auto"/>
            <w:right w:val="none" w:sz="0" w:space="0" w:color="auto"/>
          </w:divBdr>
        </w:div>
        <w:div w:id="697898923">
          <w:marLeft w:val="1282"/>
          <w:marRight w:val="0"/>
          <w:marTop w:val="0"/>
          <w:marBottom w:val="0"/>
          <w:divBdr>
            <w:top w:val="none" w:sz="0" w:space="0" w:color="auto"/>
            <w:left w:val="none" w:sz="0" w:space="0" w:color="auto"/>
            <w:bottom w:val="none" w:sz="0" w:space="0" w:color="auto"/>
            <w:right w:val="none" w:sz="0" w:space="0" w:color="auto"/>
          </w:divBdr>
        </w:div>
        <w:div w:id="264845849">
          <w:marLeft w:val="1282"/>
          <w:marRight w:val="0"/>
          <w:marTop w:val="0"/>
          <w:marBottom w:val="0"/>
          <w:divBdr>
            <w:top w:val="none" w:sz="0" w:space="0" w:color="auto"/>
            <w:left w:val="none" w:sz="0" w:space="0" w:color="auto"/>
            <w:bottom w:val="none" w:sz="0" w:space="0" w:color="auto"/>
            <w:right w:val="none" w:sz="0" w:space="0" w:color="auto"/>
          </w:divBdr>
        </w:div>
        <w:div w:id="1832864523">
          <w:marLeft w:val="994"/>
          <w:marRight w:val="0"/>
          <w:marTop w:val="0"/>
          <w:marBottom w:val="0"/>
          <w:divBdr>
            <w:top w:val="none" w:sz="0" w:space="0" w:color="auto"/>
            <w:left w:val="none" w:sz="0" w:space="0" w:color="auto"/>
            <w:bottom w:val="none" w:sz="0" w:space="0" w:color="auto"/>
            <w:right w:val="none" w:sz="0" w:space="0" w:color="auto"/>
          </w:divBdr>
        </w:div>
        <w:div w:id="1980764865">
          <w:marLeft w:val="1282"/>
          <w:marRight w:val="0"/>
          <w:marTop w:val="0"/>
          <w:marBottom w:val="0"/>
          <w:divBdr>
            <w:top w:val="none" w:sz="0" w:space="0" w:color="auto"/>
            <w:left w:val="none" w:sz="0" w:space="0" w:color="auto"/>
            <w:bottom w:val="none" w:sz="0" w:space="0" w:color="auto"/>
            <w:right w:val="none" w:sz="0" w:space="0" w:color="auto"/>
          </w:divBdr>
        </w:div>
        <w:div w:id="2063599605">
          <w:marLeft w:val="1282"/>
          <w:marRight w:val="0"/>
          <w:marTop w:val="0"/>
          <w:marBottom w:val="0"/>
          <w:divBdr>
            <w:top w:val="none" w:sz="0" w:space="0" w:color="auto"/>
            <w:left w:val="none" w:sz="0" w:space="0" w:color="auto"/>
            <w:bottom w:val="none" w:sz="0" w:space="0" w:color="auto"/>
            <w:right w:val="none" w:sz="0" w:space="0" w:color="auto"/>
          </w:divBdr>
        </w:div>
        <w:div w:id="998119650">
          <w:marLeft w:val="994"/>
          <w:marRight w:val="0"/>
          <w:marTop w:val="0"/>
          <w:marBottom w:val="0"/>
          <w:divBdr>
            <w:top w:val="none" w:sz="0" w:space="0" w:color="auto"/>
            <w:left w:val="none" w:sz="0" w:space="0" w:color="auto"/>
            <w:bottom w:val="none" w:sz="0" w:space="0" w:color="auto"/>
            <w:right w:val="none" w:sz="0" w:space="0" w:color="auto"/>
          </w:divBdr>
        </w:div>
        <w:div w:id="719980410">
          <w:marLeft w:val="1282"/>
          <w:marRight w:val="0"/>
          <w:marTop w:val="0"/>
          <w:marBottom w:val="0"/>
          <w:divBdr>
            <w:top w:val="none" w:sz="0" w:space="0" w:color="auto"/>
            <w:left w:val="none" w:sz="0" w:space="0" w:color="auto"/>
            <w:bottom w:val="none" w:sz="0" w:space="0" w:color="auto"/>
            <w:right w:val="none" w:sz="0" w:space="0" w:color="auto"/>
          </w:divBdr>
        </w:div>
        <w:div w:id="1294287670">
          <w:marLeft w:val="1282"/>
          <w:marRight w:val="0"/>
          <w:marTop w:val="0"/>
          <w:marBottom w:val="0"/>
          <w:divBdr>
            <w:top w:val="none" w:sz="0" w:space="0" w:color="auto"/>
            <w:left w:val="none" w:sz="0" w:space="0" w:color="auto"/>
            <w:bottom w:val="none" w:sz="0" w:space="0" w:color="auto"/>
            <w:right w:val="none" w:sz="0" w:space="0" w:color="auto"/>
          </w:divBdr>
        </w:div>
        <w:div w:id="369450959">
          <w:marLeft w:val="994"/>
          <w:marRight w:val="0"/>
          <w:marTop w:val="0"/>
          <w:marBottom w:val="0"/>
          <w:divBdr>
            <w:top w:val="none" w:sz="0" w:space="0" w:color="auto"/>
            <w:left w:val="none" w:sz="0" w:space="0" w:color="auto"/>
            <w:bottom w:val="none" w:sz="0" w:space="0" w:color="auto"/>
            <w:right w:val="none" w:sz="0" w:space="0" w:color="auto"/>
          </w:divBdr>
        </w:div>
      </w:divsChild>
    </w:div>
    <w:div w:id="918176221">
      <w:bodyDiv w:val="1"/>
      <w:marLeft w:val="0"/>
      <w:marRight w:val="0"/>
      <w:marTop w:val="0"/>
      <w:marBottom w:val="0"/>
      <w:divBdr>
        <w:top w:val="none" w:sz="0" w:space="0" w:color="auto"/>
        <w:left w:val="none" w:sz="0" w:space="0" w:color="auto"/>
        <w:bottom w:val="none" w:sz="0" w:space="0" w:color="auto"/>
        <w:right w:val="none" w:sz="0" w:space="0" w:color="auto"/>
      </w:divBdr>
      <w:divsChild>
        <w:div w:id="1458798029">
          <w:marLeft w:val="994"/>
          <w:marRight w:val="0"/>
          <w:marTop w:val="0"/>
          <w:marBottom w:val="0"/>
          <w:divBdr>
            <w:top w:val="none" w:sz="0" w:space="0" w:color="auto"/>
            <w:left w:val="none" w:sz="0" w:space="0" w:color="auto"/>
            <w:bottom w:val="none" w:sz="0" w:space="0" w:color="auto"/>
            <w:right w:val="none" w:sz="0" w:space="0" w:color="auto"/>
          </w:divBdr>
        </w:div>
        <w:div w:id="1165705849">
          <w:marLeft w:val="994"/>
          <w:marRight w:val="0"/>
          <w:marTop w:val="0"/>
          <w:marBottom w:val="0"/>
          <w:divBdr>
            <w:top w:val="none" w:sz="0" w:space="0" w:color="auto"/>
            <w:left w:val="none" w:sz="0" w:space="0" w:color="auto"/>
            <w:bottom w:val="none" w:sz="0" w:space="0" w:color="auto"/>
            <w:right w:val="none" w:sz="0" w:space="0" w:color="auto"/>
          </w:divBdr>
        </w:div>
      </w:divsChild>
    </w:div>
    <w:div w:id="949700858">
      <w:bodyDiv w:val="1"/>
      <w:marLeft w:val="0"/>
      <w:marRight w:val="0"/>
      <w:marTop w:val="0"/>
      <w:marBottom w:val="0"/>
      <w:divBdr>
        <w:top w:val="none" w:sz="0" w:space="0" w:color="auto"/>
        <w:left w:val="none" w:sz="0" w:space="0" w:color="auto"/>
        <w:bottom w:val="none" w:sz="0" w:space="0" w:color="auto"/>
        <w:right w:val="none" w:sz="0" w:space="0" w:color="auto"/>
      </w:divBdr>
      <w:divsChild>
        <w:div w:id="1212234387">
          <w:marLeft w:val="0"/>
          <w:marRight w:val="0"/>
          <w:marTop w:val="115"/>
          <w:marBottom w:val="0"/>
          <w:divBdr>
            <w:top w:val="none" w:sz="0" w:space="0" w:color="auto"/>
            <w:left w:val="none" w:sz="0" w:space="0" w:color="auto"/>
            <w:bottom w:val="none" w:sz="0" w:space="0" w:color="auto"/>
            <w:right w:val="none" w:sz="0" w:space="0" w:color="auto"/>
          </w:divBdr>
        </w:div>
        <w:div w:id="566644828">
          <w:marLeft w:val="706"/>
          <w:marRight w:val="0"/>
          <w:marTop w:val="0"/>
          <w:marBottom w:val="0"/>
          <w:divBdr>
            <w:top w:val="none" w:sz="0" w:space="0" w:color="auto"/>
            <w:left w:val="none" w:sz="0" w:space="0" w:color="auto"/>
            <w:bottom w:val="none" w:sz="0" w:space="0" w:color="auto"/>
            <w:right w:val="none" w:sz="0" w:space="0" w:color="auto"/>
          </w:divBdr>
        </w:div>
        <w:div w:id="2044474796">
          <w:marLeft w:val="706"/>
          <w:marRight w:val="0"/>
          <w:marTop w:val="0"/>
          <w:marBottom w:val="0"/>
          <w:divBdr>
            <w:top w:val="none" w:sz="0" w:space="0" w:color="auto"/>
            <w:left w:val="none" w:sz="0" w:space="0" w:color="auto"/>
            <w:bottom w:val="none" w:sz="0" w:space="0" w:color="auto"/>
            <w:right w:val="none" w:sz="0" w:space="0" w:color="auto"/>
          </w:divBdr>
        </w:div>
        <w:div w:id="279722761">
          <w:marLeft w:val="979"/>
          <w:marRight w:val="0"/>
          <w:marTop w:val="0"/>
          <w:marBottom w:val="0"/>
          <w:divBdr>
            <w:top w:val="none" w:sz="0" w:space="0" w:color="auto"/>
            <w:left w:val="none" w:sz="0" w:space="0" w:color="auto"/>
            <w:bottom w:val="none" w:sz="0" w:space="0" w:color="auto"/>
            <w:right w:val="none" w:sz="0" w:space="0" w:color="auto"/>
          </w:divBdr>
        </w:div>
        <w:div w:id="1609659872">
          <w:marLeft w:val="979"/>
          <w:marRight w:val="0"/>
          <w:marTop w:val="0"/>
          <w:marBottom w:val="0"/>
          <w:divBdr>
            <w:top w:val="none" w:sz="0" w:space="0" w:color="auto"/>
            <w:left w:val="none" w:sz="0" w:space="0" w:color="auto"/>
            <w:bottom w:val="none" w:sz="0" w:space="0" w:color="auto"/>
            <w:right w:val="none" w:sz="0" w:space="0" w:color="auto"/>
          </w:divBdr>
        </w:div>
        <w:div w:id="1069107986">
          <w:marLeft w:val="979"/>
          <w:marRight w:val="0"/>
          <w:marTop w:val="0"/>
          <w:marBottom w:val="0"/>
          <w:divBdr>
            <w:top w:val="none" w:sz="0" w:space="0" w:color="auto"/>
            <w:left w:val="none" w:sz="0" w:space="0" w:color="auto"/>
            <w:bottom w:val="none" w:sz="0" w:space="0" w:color="auto"/>
            <w:right w:val="none" w:sz="0" w:space="0" w:color="auto"/>
          </w:divBdr>
        </w:div>
        <w:div w:id="474875654">
          <w:marLeft w:val="691"/>
          <w:marRight w:val="0"/>
          <w:marTop w:val="0"/>
          <w:marBottom w:val="0"/>
          <w:divBdr>
            <w:top w:val="none" w:sz="0" w:space="0" w:color="auto"/>
            <w:left w:val="none" w:sz="0" w:space="0" w:color="auto"/>
            <w:bottom w:val="none" w:sz="0" w:space="0" w:color="auto"/>
            <w:right w:val="none" w:sz="0" w:space="0" w:color="auto"/>
          </w:divBdr>
        </w:div>
        <w:div w:id="2098554982">
          <w:marLeft w:val="979"/>
          <w:marRight w:val="0"/>
          <w:marTop w:val="0"/>
          <w:marBottom w:val="0"/>
          <w:divBdr>
            <w:top w:val="none" w:sz="0" w:space="0" w:color="auto"/>
            <w:left w:val="none" w:sz="0" w:space="0" w:color="auto"/>
            <w:bottom w:val="none" w:sz="0" w:space="0" w:color="auto"/>
            <w:right w:val="none" w:sz="0" w:space="0" w:color="auto"/>
          </w:divBdr>
        </w:div>
      </w:divsChild>
    </w:div>
    <w:div w:id="1055470885">
      <w:bodyDiv w:val="1"/>
      <w:marLeft w:val="0"/>
      <w:marRight w:val="0"/>
      <w:marTop w:val="0"/>
      <w:marBottom w:val="0"/>
      <w:divBdr>
        <w:top w:val="none" w:sz="0" w:space="0" w:color="auto"/>
        <w:left w:val="none" w:sz="0" w:space="0" w:color="auto"/>
        <w:bottom w:val="none" w:sz="0" w:space="0" w:color="auto"/>
        <w:right w:val="none" w:sz="0" w:space="0" w:color="auto"/>
      </w:divBdr>
      <w:divsChild>
        <w:div w:id="19741839">
          <w:marLeft w:val="0"/>
          <w:marRight w:val="0"/>
          <w:marTop w:val="115"/>
          <w:marBottom w:val="0"/>
          <w:divBdr>
            <w:top w:val="none" w:sz="0" w:space="0" w:color="auto"/>
            <w:left w:val="none" w:sz="0" w:space="0" w:color="auto"/>
            <w:bottom w:val="none" w:sz="0" w:space="0" w:color="auto"/>
            <w:right w:val="none" w:sz="0" w:space="0" w:color="auto"/>
          </w:divBdr>
        </w:div>
        <w:div w:id="1455751349">
          <w:marLeft w:val="835"/>
          <w:marRight w:val="0"/>
          <w:marTop w:val="0"/>
          <w:marBottom w:val="0"/>
          <w:divBdr>
            <w:top w:val="none" w:sz="0" w:space="0" w:color="auto"/>
            <w:left w:val="none" w:sz="0" w:space="0" w:color="auto"/>
            <w:bottom w:val="none" w:sz="0" w:space="0" w:color="auto"/>
            <w:right w:val="none" w:sz="0" w:space="0" w:color="auto"/>
          </w:divBdr>
        </w:div>
        <w:div w:id="422259426">
          <w:marLeft w:val="835"/>
          <w:marRight w:val="0"/>
          <w:marTop w:val="0"/>
          <w:marBottom w:val="0"/>
          <w:divBdr>
            <w:top w:val="none" w:sz="0" w:space="0" w:color="auto"/>
            <w:left w:val="none" w:sz="0" w:space="0" w:color="auto"/>
            <w:bottom w:val="none" w:sz="0" w:space="0" w:color="auto"/>
            <w:right w:val="none" w:sz="0" w:space="0" w:color="auto"/>
          </w:divBdr>
        </w:div>
        <w:div w:id="827747080">
          <w:marLeft w:val="1138"/>
          <w:marRight w:val="0"/>
          <w:marTop w:val="0"/>
          <w:marBottom w:val="0"/>
          <w:divBdr>
            <w:top w:val="none" w:sz="0" w:space="0" w:color="auto"/>
            <w:left w:val="none" w:sz="0" w:space="0" w:color="auto"/>
            <w:bottom w:val="none" w:sz="0" w:space="0" w:color="auto"/>
            <w:right w:val="none" w:sz="0" w:space="0" w:color="auto"/>
          </w:divBdr>
        </w:div>
        <w:div w:id="1187717608">
          <w:marLeft w:val="1555"/>
          <w:marRight w:val="0"/>
          <w:marTop w:val="0"/>
          <w:marBottom w:val="0"/>
          <w:divBdr>
            <w:top w:val="none" w:sz="0" w:space="0" w:color="auto"/>
            <w:left w:val="none" w:sz="0" w:space="0" w:color="auto"/>
            <w:bottom w:val="none" w:sz="0" w:space="0" w:color="auto"/>
            <w:right w:val="none" w:sz="0" w:space="0" w:color="auto"/>
          </w:divBdr>
        </w:div>
        <w:div w:id="1654067425">
          <w:marLeft w:val="1555"/>
          <w:marRight w:val="0"/>
          <w:marTop w:val="0"/>
          <w:marBottom w:val="0"/>
          <w:divBdr>
            <w:top w:val="none" w:sz="0" w:space="0" w:color="auto"/>
            <w:left w:val="none" w:sz="0" w:space="0" w:color="auto"/>
            <w:bottom w:val="none" w:sz="0" w:space="0" w:color="auto"/>
            <w:right w:val="none" w:sz="0" w:space="0" w:color="auto"/>
          </w:divBdr>
        </w:div>
        <w:div w:id="287709374">
          <w:marLeft w:val="1138"/>
          <w:marRight w:val="0"/>
          <w:marTop w:val="0"/>
          <w:marBottom w:val="0"/>
          <w:divBdr>
            <w:top w:val="none" w:sz="0" w:space="0" w:color="auto"/>
            <w:left w:val="none" w:sz="0" w:space="0" w:color="auto"/>
            <w:bottom w:val="none" w:sz="0" w:space="0" w:color="auto"/>
            <w:right w:val="none" w:sz="0" w:space="0" w:color="auto"/>
          </w:divBdr>
        </w:div>
        <w:div w:id="1400520083">
          <w:marLeft w:val="1555"/>
          <w:marRight w:val="0"/>
          <w:marTop w:val="0"/>
          <w:marBottom w:val="0"/>
          <w:divBdr>
            <w:top w:val="none" w:sz="0" w:space="0" w:color="auto"/>
            <w:left w:val="none" w:sz="0" w:space="0" w:color="auto"/>
            <w:bottom w:val="none" w:sz="0" w:space="0" w:color="auto"/>
            <w:right w:val="none" w:sz="0" w:space="0" w:color="auto"/>
          </w:divBdr>
        </w:div>
      </w:divsChild>
    </w:div>
    <w:div w:id="1075590943">
      <w:bodyDiv w:val="1"/>
      <w:marLeft w:val="0"/>
      <w:marRight w:val="0"/>
      <w:marTop w:val="0"/>
      <w:marBottom w:val="0"/>
      <w:divBdr>
        <w:top w:val="none" w:sz="0" w:space="0" w:color="auto"/>
        <w:left w:val="none" w:sz="0" w:space="0" w:color="auto"/>
        <w:bottom w:val="none" w:sz="0" w:space="0" w:color="auto"/>
        <w:right w:val="none" w:sz="0" w:space="0" w:color="auto"/>
      </w:divBdr>
      <w:divsChild>
        <w:div w:id="210927555">
          <w:marLeft w:val="547"/>
          <w:marRight w:val="0"/>
          <w:marTop w:val="0"/>
          <w:marBottom w:val="0"/>
          <w:divBdr>
            <w:top w:val="none" w:sz="0" w:space="0" w:color="auto"/>
            <w:left w:val="none" w:sz="0" w:space="0" w:color="auto"/>
            <w:bottom w:val="none" w:sz="0" w:space="0" w:color="auto"/>
            <w:right w:val="none" w:sz="0" w:space="0" w:color="auto"/>
          </w:divBdr>
        </w:div>
        <w:div w:id="2076079453">
          <w:marLeft w:val="835"/>
          <w:marRight w:val="0"/>
          <w:marTop w:val="0"/>
          <w:marBottom w:val="0"/>
          <w:divBdr>
            <w:top w:val="none" w:sz="0" w:space="0" w:color="auto"/>
            <w:left w:val="none" w:sz="0" w:space="0" w:color="auto"/>
            <w:bottom w:val="none" w:sz="0" w:space="0" w:color="auto"/>
            <w:right w:val="none" w:sz="0" w:space="0" w:color="auto"/>
          </w:divBdr>
        </w:div>
        <w:div w:id="786974727">
          <w:marLeft w:val="1426"/>
          <w:marRight w:val="0"/>
          <w:marTop w:val="0"/>
          <w:marBottom w:val="0"/>
          <w:divBdr>
            <w:top w:val="none" w:sz="0" w:space="0" w:color="auto"/>
            <w:left w:val="none" w:sz="0" w:space="0" w:color="auto"/>
            <w:bottom w:val="none" w:sz="0" w:space="0" w:color="auto"/>
            <w:right w:val="none" w:sz="0" w:space="0" w:color="auto"/>
          </w:divBdr>
        </w:div>
      </w:divsChild>
    </w:div>
    <w:div w:id="1123961574">
      <w:bodyDiv w:val="1"/>
      <w:marLeft w:val="0"/>
      <w:marRight w:val="0"/>
      <w:marTop w:val="0"/>
      <w:marBottom w:val="0"/>
      <w:divBdr>
        <w:top w:val="none" w:sz="0" w:space="0" w:color="auto"/>
        <w:left w:val="none" w:sz="0" w:space="0" w:color="auto"/>
        <w:bottom w:val="none" w:sz="0" w:space="0" w:color="auto"/>
        <w:right w:val="none" w:sz="0" w:space="0" w:color="auto"/>
      </w:divBdr>
      <w:divsChild>
        <w:div w:id="1838691066">
          <w:marLeft w:val="994"/>
          <w:marRight w:val="0"/>
          <w:marTop w:val="120"/>
          <w:marBottom w:val="0"/>
          <w:divBdr>
            <w:top w:val="none" w:sz="0" w:space="0" w:color="auto"/>
            <w:left w:val="none" w:sz="0" w:space="0" w:color="auto"/>
            <w:bottom w:val="none" w:sz="0" w:space="0" w:color="auto"/>
            <w:right w:val="none" w:sz="0" w:space="0" w:color="auto"/>
          </w:divBdr>
        </w:div>
        <w:div w:id="892621354">
          <w:marLeft w:val="1526"/>
          <w:marRight w:val="0"/>
          <w:marTop w:val="0"/>
          <w:marBottom w:val="0"/>
          <w:divBdr>
            <w:top w:val="none" w:sz="0" w:space="0" w:color="auto"/>
            <w:left w:val="none" w:sz="0" w:space="0" w:color="auto"/>
            <w:bottom w:val="none" w:sz="0" w:space="0" w:color="auto"/>
            <w:right w:val="none" w:sz="0" w:space="0" w:color="auto"/>
          </w:divBdr>
        </w:div>
        <w:div w:id="934170704">
          <w:marLeft w:val="1526"/>
          <w:marRight w:val="0"/>
          <w:marTop w:val="0"/>
          <w:marBottom w:val="0"/>
          <w:divBdr>
            <w:top w:val="none" w:sz="0" w:space="0" w:color="auto"/>
            <w:left w:val="none" w:sz="0" w:space="0" w:color="auto"/>
            <w:bottom w:val="none" w:sz="0" w:space="0" w:color="auto"/>
            <w:right w:val="none" w:sz="0" w:space="0" w:color="auto"/>
          </w:divBdr>
        </w:div>
        <w:div w:id="610432726">
          <w:marLeft w:val="1526"/>
          <w:marRight w:val="0"/>
          <w:marTop w:val="0"/>
          <w:marBottom w:val="0"/>
          <w:divBdr>
            <w:top w:val="none" w:sz="0" w:space="0" w:color="auto"/>
            <w:left w:val="none" w:sz="0" w:space="0" w:color="auto"/>
            <w:bottom w:val="none" w:sz="0" w:space="0" w:color="auto"/>
            <w:right w:val="none" w:sz="0" w:space="0" w:color="auto"/>
          </w:divBdr>
        </w:div>
        <w:div w:id="567417963">
          <w:marLeft w:val="994"/>
          <w:marRight w:val="0"/>
          <w:marTop w:val="120"/>
          <w:marBottom w:val="0"/>
          <w:divBdr>
            <w:top w:val="none" w:sz="0" w:space="0" w:color="auto"/>
            <w:left w:val="none" w:sz="0" w:space="0" w:color="auto"/>
            <w:bottom w:val="none" w:sz="0" w:space="0" w:color="auto"/>
            <w:right w:val="none" w:sz="0" w:space="0" w:color="auto"/>
          </w:divBdr>
        </w:div>
        <w:div w:id="1229729571">
          <w:marLeft w:val="1526"/>
          <w:marRight w:val="0"/>
          <w:marTop w:val="0"/>
          <w:marBottom w:val="0"/>
          <w:divBdr>
            <w:top w:val="none" w:sz="0" w:space="0" w:color="auto"/>
            <w:left w:val="none" w:sz="0" w:space="0" w:color="auto"/>
            <w:bottom w:val="none" w:sz="0" w:space="0" w:color="auto"/>
            <w:right w:val="none" w:sz="0" w:space="0" w:color="auto"/>
          </w:divBdr>
        </w:div>
        <w:div w:id="1547982226">
          <w:marLeft w:val="1526"/>
          <w:marRight w:val="0"/>
          <w:marTop w:val="0"/>
          <w:marBottom w:val="0"/>
          <w:divBdr>
            <w:top w:val="none" w:sz="0" w:space="0" w:color="auto"/>
            <w:left w:val="none" w:sz="0" w:space="0" w:color="auto"/>
            <w:bottom w:val="none" w:sz="0" w:space="0" w:color="auto"/>
            <w:right w:val="none" w:sz="0" w:space="0" w:color="auto"/>
          </w:divBdr>
        </w:div>
        <w:div w:id="1723017346">
          <w:marLeft w:val="994"/>
          <w:marRight w:val="0"/>
          <w:marTop w:val="120"/>
          <w:marBottom w:val="0"/>
          <w:divBdr>
            <w:top w:val="none" w:sz="0" w:space="0" w:color="auto"/>
            <w:left w:val="none" w:sz="0" w:space="0" w:color="auto"/>
            <w:bottom w:val="none" w:sz="0" w:space="0" w:color="auto"/>
            <w:right w:val="none" w:sz="0" w:space="0" w:color="auto"/>
          </w:divBdr>
        </w:div>
        <w:div w:id="373119520">
          <w:marLeft w:val="1526"/>
          <w:marRight w:val="0"/>
          <w:marTop w:val="0"/>
          <w:marBottom w:val="0"/>
          <w:divBdr>
            <w:top w:val="none" w:sz="0" w:space="0" w:color="auto"/>
            <w:left w:val="none" w:sz="0" w:space="0" w:color="auto"/>
            <w:bottom w:val="none" w:sz="0" w:space="0" w:color="auto"/>
            <w:right w:val="none" w:sz="0" w:space="0" w:color="auto"/>
          </w:divBdr>
        </w:div>
        <w:div w:id="597635441">
          <w:marLeft w:val="1526"/>
          <w:marRight w:val="0"/>
          <w:marTop w:val="0"/>
          <w:marBottom w:val="0"/>
          <w:divBdr>
            <w:top w:val="none" w:sz="0" w:space="0" w:color="auto"/>
            <w:left w:val="none" w:sz="0" w:space="0" w:color="auto"/>
            <w:bottom w:val="none" w:sz="0" w:space="0" w:color="auto"/>
            <w:right w:val="none" w:sz="0" w:space="0" w:color="auto"/>
          </w:divBdr>
        </w:div>
      </w:divsChild>
    </w:div>
    <w:div w:id="1155340988">
      <w:bodyDiv w:val="1"/>
      <w:marLeft w:val="0"/>
      <w:marRight w:val="0"/>
      <w:marTop w:val="0"/>
      <w:marBottom w:val="0"/>
      <w:divBdr>
        <w:top w:val="none" w:sz="0" w:space="0" w:color="auto"/>
        <w:left w:val="none" w:sz="0" w:space="0" w:color="auto"/>
        <w:bottom w:val="none" w:sz="0" w:space="0" w:color="auto"/>
        <w:right w:val="none" w:sz="0" w:space="0" w:color="auto"/>
      </w:divBdr>
      <w:divsChild>
        <w:div w:id="1512716455">
          <w:marLeft w:val="446"/>
          <w:marRight w:val="0"/>
          <w:marTop w:val="115"/>
          <w:marBottom w:val="0"/>
          <w:divBdr>
            <w:top w:val="none" w:sz="0" w:space="0" w:color="auto"/>
            <w:left w:val="none" w:sz="0" w:space="0" w:color="auto"/>
            <w:bottom w:val="none" w:sz="0" w:space="0" w:color="auto"/>
            <w:right w:val="none" w:sz="0" w:space="0" w:color="auto"/>
          </w:divBdr>
        </w:div>
        <w:div w:id="2056660032">
          <w:marLeft w:val="994"/>
          <w:marRight w:val="0"/>
          <w:marTop w:val="0"/>
          <w:marBottom w:val="0"/>
          <w:divBdr>
            <w:top w:val="none" w:sz="0" w:space="0" w:color="auto"/>
            <w:left w:val="none" w:sz="0" w:space="0" w:color="auto"/>
            <w:bottom w:val="none" w:sz="0" w:space="0" w:color="auto"/>
            <w:right w:val="none" w:sz="0" w:space="0" w:color="auto"/>
          </w:divBdr>
        </w:div>
        <w:div w:id="912811825">
          <w:marLeft w:val="994"/>
          <w:marRight w:val="0"/>
          <w:marTop w:val="0"/>
          <w:marBottom w:val="0"/>
          <w:divBdr>
            <w:top w:val="none" w:sz="0" w:space="0" w:color="auto"/>
            <w:left w:val="none" w:sz="0" w:space="0" w:color="auto"/>
            <w:bottom w:val="none" w:sz="0" w:space="0" w:color="auto"/>
            <w:right w:val="none" w:sz="0" w:space="0" w:color="auto"/>
          </w:divBdr>
        </w:div>
        <w:div w:id="1633633634">
          <w:marLeft w:val="446"/>
          <w:marRight w:val="0"/>
          <w:marTop w:val="115"/>
          <w:marBottom w:val="0"/>
          <w:divBdr>
            <w:top w:val="none" w:sz="0" w:space="0" w:color="auto"/>
            <w:left w:val="none" w:sz="0" w:space="0" w:color="auto"/>
            <w:bottom w:val="none" w:sz="0" w:space="0" w:color="auto"/>
            <w:right w:val="none" w:sz="0" w:space="0" w:color="auto"/>
          </w:divBdr>
        </w:div>
        <w:div w:id="1244603958">
          <w:marLeft w:val="994"/>
          <w:marRight w:val="0"/>
          <w:marTop w:val="120"/>
          <w:marBottom w:val="0"/>
          <w:divBdr>
            <w:top w:val="none" w:sz="0" w:space="0" w:color="auto"/>
            <w:left w:val="none" w:sz="0" w:space="0" w:color="auto"/>
            <w:bottom w:val="none" w:sz="0" w:space="0" w:color="auto"/>
            <w:right w:val="none" w:sz="0" w:space="0" w:color="auto"/>
          </w:divBdr>
        </w:div>
        <w:div w:id="2100908778">
          <w:marLeft w:val="994"/>
          <w:marRight w:val="0"/>
          <w:marTop w:val="120"/>
          <w:marBottom w:val="0"/>
          <w:divBdr>
            <w:top w:val="none" w:sz="0" w:space="0" w:color="auto"/>
            <w:left w:val="none" w:sz="0" w:space="0" w:color="auto"/>
            <w:bottom w:val="none" w:sz="0" w:space="0" w:color="auto"/>
            <w:right w:val="none" w:sz="0" w:space="0" w:color="auto"/>
          </w:divBdr>
        </w:div>
        <w:div w:id="234976246">
          <w:marLeft w:val="1526"/>
          <w:marRight w:val="0"/>
          <w:marTop w:val="0"/>
          <w:marBottom w:val="0"/>
          <w:divBdr>
            <w:top w:val="none" w:sz="0" w:space="0" w:color="auto"/>
            <w:left w:val="none" w:sz="0" w:space="0" w:color="auto"/>
            <w:bottom w:val="none" w:sz="0" w:space="0" w:color="auto"/>
            <w:right w:val="none" w:sz="0" w:space="0" w:color="auto"/>
          </w:divBdr>
        </w:div>
        <w:div w:id="1371033170">
          <w:marLeft w:val="1526"/>
          <w:marRight w:val="0"/>
          <w:marTop w:val="0"/>
          <w:marBottom w:val="0"/>
          <w:divBdr>
            <w:top w:val="none" w:sz="0" w:space="0" w:color="auto"/>
            <w:left w:val="none" w:sz="0" w:space="0" w:color="auto"/>
            <w:bottom w:val="none" w:sz="0" w:space="0" w:color="auto"/>
            <w:right w:val="none" w:sz="0" w:space="0" w:color="auto"/>
          </w:divBdr>
        </w:div>
      </w:divsChild>
    </w:div>
    <w:div w:id="1538470361">
      <w:bodyDiv w:val="1"/>
      <w:marLeft w:val="0"/>
      <w:marRight w:val="0"/>
      <w:marTop w:val="0"/>
      <w:marBottom w:val="0"/>
      <w:divBdr>
        <w:top w:val="none" w:sz="0" w:space="0" w:color="auto"/>
        <w:left w:val="none" w:sz="0" w:space="0" w:color="auto"/>
        <w:bottom w:val="none" w:sz="0" w:space="0" w:color="auto"/>
        <w:right w:val="none" w:sz="0" w:space="0" w:color="auto"/>
      </w:divBdr>
      <w:divsChild>
        <w:div w:id="179437857">
          <w:marLeft w:val="346"/>
          <w:marRight w:val="0"/>
          <w:marTop w:val="0"/>
          <w:marBottom w:val="0"/>
          <w:divBdr>
            <w:top w:val="none" w:sz="0" w:space="0" w:color="auto"/>
            <w:left w:val="none" w:sz="0" w:space="0" w:color="auto"/>
            <w:bottom w:val="none" w:sz="0" w:space="0" w:color="auto"/>
            <w:right w:val="none" w:sz="0" w:space="0" w:color="auto"/>
          </w:divBdr>
        </w:div>
        <w:div w:id="1298293199">
          <w:marLeft w:val="619"/>
          <w:marRight w:val="0"/>
          <w:marTop w:val="0"/>
          <w:marBottom w:val="0"/>
          <w:divBdr>
            <w:top w:val="none" w:sz="0" w:space="0" w:color="auto"/>
            <w:left w:val="none" w:sz="0" w:space="0" w:color="auto"/>
            <w:bottom w:val="none" w:sz="0" w:space="0" w:color="auto"/>
            <w:right w:val="none" w:sz="0" w:space="0" w:color="auto"/>
          </w:divBdr>
        </w:div>
        <w:div w:id="1746343936">
          <w:marLeft w:val="619"/>
          <w:marRight w:val="0"/>
          <w:marTop w:val="0"/>
          <w:marBottom w:val="0"/>
          <w:divBdr>
            <w:top w:val="none" w:sz="0" w:space="0" w:color="auto"/>
            <w:left w:val="none" w:sz="0" w:space="0" w:color="auto"/>
            <w:bottom w:val="none" w:sz="0" w:space="0" w:color="auto"/>
            <w:right w:val="none" w:sz="0" w:space="0" w:color="auto"/>
          </w:divBdr>
        </w:div>
        <w:div w:id="1219434226">
          <w:marLeft w:val="346"/>
          <w:marRight w:val="0"/>
          <w:marTop w:val="120"/>
          <w:marBottom w:val="0"/>
          <w:divBdr>
            <w:top w:val="none" w:sz="0" w:space="0" w:color="auto"/>
            <w:left w:val="none" w:sz="0" w:space="0" w:color="auto"/>
            <w:bottom w:val="none" w:sz="0" w:space="0" w:color="auto"/>
            <w:right w:val="none" w:sz="0" w:space="0" w:color="auto"/>
          </w:divBdr>
        </w:div>
        <w:div w:id="1379628199">
          <w:marLeft w:val="619"/>
          <w:marRight w:val="0"/>
          <w:marTop w:val="0"/>
          <w:marBottom w:val="0"/>
          <w:divBdr>
            <w:top w:val="none" w:sz="0" w:space="0" w:color="auto"/>
            <w:left w:val="none" w:sz="0" w:space="0" w:color="auto"/>
            <w:bottom w:val="none" w:sz="0" w:space="0" w:color="auto"/>
            <w:right w:val="none" w:sz="0" w:space="0" w:color="auto"/>
          </w:divBdr>
        </w:div>
        <w:div w:id="1408377641">
          <w:marLeft w:val="619"/>
          <w:marRight w:val="0"/>
          <w:marTop w:val="0"/>
          <w:marBottom w:val="0"/>
          <w:divBdr>
            <w:top w:val="none" w:sz="0" w:space="0" w:color="auto"/>
            <w:left w:val="none" w:sz="0" w:space="0" w:color="auto"/>
            <w:bottom w:val="none" w:sz="0" w:space="0" w:color="auto"/>
            <w:right w:val="none" w:sz="0" w:space="0" w:color="auto"/>
          </w:divBdr>
        </w:div>
        <w:div w:id="2140105412">
          <w:marLeft w:val="1166"/>
          <w:marRight w:val="0"/>
          <w:marTop w:val="0"/>
          <w:marBottom w:val="0"/>
          <w:divBdr>
            <w:top w:val="none" w:sz="0" w:space="0" w:color="auto"/>
            <w:left w:val="none" w:sz="0" w:space="0" w:color="auto"/>
            <w:bottom w:val="none" w:sz="0" w:space="0" w:color="auto"/>
            <w:right w:val="none" w:sz="0" w:space="0" w:color="auto"/>
          </w:divBdr>
        </w:div>
        <w:div w:id="2145269939">
          <w:marLeft w:val="619"/>
          <w:marRight w:val="0"/>
          <w:marTop w:val="0"/>
          <w:marBottom w:val="0"/>
          <w:divBdr>
            <w:top w:val="none" w:sz="0" w:space="0" w:color="auto"/>
            <w:left w:val="none" w:sz="0" w:space="0" w:color="auto"/>
            <w:bottom w:val="none" w:sz="0" w:space="0" w:color="auto"/>
            <w:right w:val="none" w:sz="0" w:space="0" w:color="auto"/>
          </w:divBdr>
        </w:div>
        <w:div w:id="1425149811">
          <w:marLeft w:val="1166"/>
          <w:marRight w:val="0"/>
          <w:marTop w:val="0"/>
          <w:marBottom w:val="0"/>
          <w:divBdr>
            <w:top w:val="none" w:sz="0" w:space="0" w:color="auto"/>
            <w:left w:val="none" w:sz="0" w:space="0" w:color="auto"/>
            <w:bottom w:val="none" w:sz="0" w:space="0" w:color="auto"/>
            <w:right w:val="none" w:sz="0" w:space="0" w:color="auto"/>
          </w:divBdr>
        </w:div>
        <w:div w:id="1221404573">
          <w:marLeft w:val="1166"/>
          <w:marRight w:val="0"/>
          <w:marTop w:val="0"/>
          <w:marBottom w:val="0"/>
          <w:divBdr>
            <w:top w:val="none" w:sz="0" w:space="0" w:color="auto"/>
            <w:left w:val="none" w:sz="0" w:space="0" w:color="auto"/>
            <w:bottom w:val="none" w:sz="0" w:space="0" w:color="auto"/>
            <w:right w:val="none" w:sz="0" w:space="0" w:color="auto"/>
          </w:divBdr>
        </w:div>
        <w:div w:id="1174808738">
          <w:marLeft w:val="1166"/>
          <w:marRight w:val="0"/>
          <w:marTop w:val="0"/>
          <w:marBottom w:val="0"/>
          <w:divBdr>
            <w:top w:val="none" w:sz="0" w:space="0" w:color="auto"/>
            <w:left w:val="none" w:sz="0" w:space="0" w:color="auto"/>
            <w:bottom w:val="none" w:sz="0" w:space="0" w:color="auto"/>
            <w:right w:val="none" w:sz="0" w:space="0" w:color="auto"/>
          </w:divBdr>
        </w:div>
      </w:divsChild>
    </w:div>
    <w:div w:id="1846742838">
      <w:bodyDiv w:val="1"/>
      <w:marLeft w:val="0"/>
      <w:marRight w:val="0"/>
      <w:marTop w:val="0"/>
      <w:marBottom w:val="0"/>
      <w:divBdr>
        <w:top w:val="none" w:sz="0" w:space="0" w:color="auto"/>
        <w:left w:val="none" w:sz="0" w:space="0" w:color="auto"/>
        <w:bottom w:val="none" w:sz="0" w:space="0" w:color="auto"/>
        <w:right w:val="none" w:sz="0" w:space="0" w:color="auto"/>
      </w:divBdr>
      <w:divsChild>
        <w:div w:id="511140426">
          <w:marLeft w:val="706"/>
          <w:marRight w:val="0"/>
          <w:marTop w:val="0"/>
          <w:marBottom w:val="0"/>
          <w:divBdr>
            <w:top w:val="none" w:sz="0" w:space="0" w:color="auto"/>
            <w:left w:val="none" w:sz="0" w:space="0" w:color="auto"/>
            <w:bottom w:val="none" w:sz="0" w:space="0" w:color="auto"/>
            <w:right w:val="none" w:sz="0" w:space="0" w:color="auto"/>
          </w:divBdr>
        </w:div>
        <w:div w:id="1638993969">
          <w:marLeft w:val="979"/>
          <w:marRight w:val="0"/>
          <w:marTop w:val="0"/>
          <w:marBottom w:val="0"/>
          <w:divBdr>
            <w:top w:val="none" w:sz="0" w:space="0" w:color="auto"/>
            <w:left w:val="none" w:sz="0" w:space="0" w:color="auto"/>
            <w:bottom w:val="none" w:sz="0" w:space="0" w:color="auto"/>
            <w:right w:val="none" w:sz="0" w:space="0" w:color="auto"/>
          </w:divBdr>
        </w:div>
        <w:div w:id="1170868648">
          <w:marLeft w:val="979"/>
          <w:marRight w:val="0"/>
          <w:marTop w:val="0"/>
          <w:marBottom w:val="0"/>
          <w:divBdr>
            <w:top w:val="none" w:sz="0" w:space="0" w:color="auto"/>
            <w:left w:val="none" w:sz="0" w:space="0" w:color="auto"/>
            <w:bottom w:val="none" w:sz="0" w:space="0" w:color="auto"/>
            <w:right w:val="none" w:sz="0" w:space="0" w:color="auto"/>
          </w:divBdr>
        </w:div>
        <w:div w:id="106588167">
          <w:marLeft w:val="979"/>
          <w:marRight w:val="0"/>
          <w:marTop w:val="0"/>
          <w:marBottom w:val="0"/>
          <w:divBdr>
            <w:top w:val="none" w:sz="0" w:space="0" w:color="auto"/>
            <w:left w:val="none" w:sz="0" w:space="0" w:color="auto"/>
            <w:bottom w:val="none" w:sz="0" w:space="0" w:color="auto"/>
            <w:right w:val="none" w:sz="0" w:space="0" w:color="auto"/>
          </w:divBdr>
        </w:div>
      </w:divsChild>
    </w:div>
    <w:div w:id="1860968485">
      <w:bodyDiv w:val="1"/>
      <w:marLeft w:val="0"/>
      <w:marRight w:val="0"/>
      <w:marTop w:val="0"/>
      <w:marBottom w:val="0"/>
      <w:divBdr>
        <w:top w:val="none" w:sz="0" w:space="0" w:color="auto"/>
        <w:left w:val="none" w:sz="0" w:space="0" w:color="auto"/>
        <w:bottom w:val="none" w:sz="0" w:space="0" w:color="auto"/>
        <w:right w:val="none" w:sz="0" w:space="0" w:color="auto"/>
      </w:divBdr>
      <w:divsChild>
        <w:div w:id="1859418050">
          <w:marLeft w:val="446"/>
          <w:marRight w:val="0"/>
          <w:marTop w:val="115"/>
          <w:marBottom w:val="0"/>
          <w:divBdr>
            <w:top w:val="none" w:sz="0" w:space="0" w:color="auto"/>
            <w:left w:val="none" w:sz="0" w:space="0" w:color="auto"/>
            <w:bottom w:val="none" w:sz="0" w:space="0" w:color="auto"/>
            <w:right w:val="none" w:sz="0" w:space="0" w:color="auto"/>
          </w:divBdr>
        </w:div>
        <w:div w:id="1827235425">
          <w:marLeft w:val="446"/>
          <w:marRight w:val="0"/>
          <w:marTop w:val="115"/>
          <w:marBottom w:val="0"/>
          <w:divBdr>
            <w:top w:val="none" w:sz="0" w:space="0" w:color="auto"/>
            <w:left w:val="none" w:sz="0" w:space="0" w:color="auto"/>
            <w:bottom w:val="none" w:sz="0" w:space="0" w:color="auto"/>
            <w:right w:val="none" w:sz="0" w:space="0" w:color="auto"/>
          </w:divBdr>
        </w:div>
        <w:div w:id="937638091">
          <w:marLeft w:val="994"/>
          <w:marRight w:val="0"/>
          <w:marTop w:val="0"/>
          <w:marBottom w:val="0"/>
          <w:divBdr>
            <w:top w:val="none" w:sz="0" w:space="0" w:color="auto"/>
            <w:left w:val="none" w:sz="0" w:space="0" w:color="auto"/>
            <w:bottom w:val="none" w:sz="0" w:space="0" w:color="auto"/>
            <w:right w:val="none" w:sz="0" w:space="0" w:color="auto"/>
          </w:divBdr>
        </w:div>
        <w:div w:id="1364749786">
          <w:marLeft w:val="994"/>
          <w:marRight w:val="0"/>
          <w:marTop w:val="0"/>
          <w:marBottom w:val="0"/>
          <w:divBdr>
            <w:top w:val="none" w:sz="0" w:space="0" w:color="auto"/>
            <w:left w:val="none" w:sz="0" w:space="0" w:color="auto"/>
            <w:bottom w:val="none" w:sz="0" w:space="0" w:color="auto"/>
            <w:right w:val="none" w:sz="0" w:space="0" w:color="auto"/>
          </w:divBdr>
        </w:div>
        <w:div w:id="1610039063">
          <w:marLeft w:val="446"/>
          <w:marRight w:val="0"/>
          <w:marTop w:val="115"/>
          <w:marBottom w:val="0"/>
          <w:divBdr>
            <w:top w:val="none" w:sz="0" w:space="0" w:color="auto"/>
            <w:left w:val="none" w:sz="0" w:space="0" w:color="auto"/>
            <w:bottom w:val="none" w:sz="0" w:space="0" w:color="auto"/>
            <w:right w:val="none" w:sz="0" w:space="0" w:color="auto"/>
          </w:divBdr>
        </w:div>
      </w:divsChild>
    </w:div>
    <w:div w:id="2131632320">
      <w:bodyDiv w:val="1"/>
      <w:marLeft w:val="0"/>
      <w:marRight w:val="0"/>
      <w:marTop w:val="0"/>
      <w:marBottom w:val="0"/>
      <w:divBdr>
        <w:top w:val="none" w:sz="0" w:space="0" w:color="auto"/>
        <w:left w:val="none" w:sz="0" w:space="0" w:color="auto"/>
        <w:bottom w:val="none" w:sz="0" w:space="0" w:color="auto"/>
        <w:right w:val="none" w:sz="0" w:space="0" w:color="auto"/>
      </w:divBdr>
      <w:divsChild>
        <w:div w:id="1419133324">
          <w:marLeft w:val="446"/>
          <w:marRight w:val="0"/>
          <w:marTop w:val="115"/>
          <w:marBottom w:val="0"/>
          <w:divBdr>
            <w:top w:val="none" w:sz="0" w:space="0" w:color="auto"/>
            <w:left w:val="none" w:sz="0" w:space="0" w:color="auto"/>
            <w:bottom w:val="none" w:sz="0" w:space="0" w:color="auto"/>
            <w:right w:val="none" w:sz="0" w:space="0" w:color="auto"/>
          </w:divBdr>
        </w:div>
        <w:div w:id="816721505">
          <w:marLeft w:val="994"/>
          <w:marRight w:val="0"/>
          <w:marTop w:val="0"/>
          <w:marBottom w:val="0"/>
          <w:divBdr>
            <w:top w:val="none" w:sz="0" w:space="0" w:color="auto"/>
            <w:left w:val="none" w:sz="0" w:space="0" w:color="auto"/>
            <w:bottom w:val="none" w:sz="0" w:space="0" w:color="auto"/>
            <w:right w:val="none" w:sz="0" w:space="0" w:color="auto"/>
          </w:divBdr>
        </w:div>
        <w:div w:id="1631280701">
          <w:marLeft w:val="1282"/>
          <w:marRight w:val="0"/>
          <w:marTop w:val="0"/>
          <w:marBottom w:val="0"/>
          <w:divBdr>
            <w:top w:val="none" w:sz="0" w:space="0" w:color="auto"/>
            <w:left w:val="none" w:sz="0" w:space="0" w:color="auto"/>
            <w:bottom w:val="none" w:sz="0" w:space="0" w:color="auto"/>
            <w:right w:val="none" w:sz="0" w:space="0" w:color="auto"/>
          </w:divBdr>
        </w:div>
        <w:div w:id="1643732981">
          <w:marLeft w:val="1282"/>
          <w:marRight w:val="0"/>
          <w:marTop w:val="0"/>
          <w:marBottom w:val="0"/>
          <w:divBdr>
            <w:top w:val="none" w:sz="0" w:space="0" w:color="auto"/>
            <w:left w:val="none" w:sz="0" w:space="0" w:color="auto"/>
            <w:bottom w:val="none" w:sz="0" w:space="0" w:color="auto"/>
            <w:right w:val="none" w:sz="0" w:space="0" w:color="auto"/>
          </w:divBdr>
        </w:div>
        <w:div w:id="1567379702">
          <w:marLeft w:val="1282"/>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1430</TotalTime>
  <Pages>5</Pages>
  <Words>1473</Words>
  <Characters>8402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6</cp:revision>
  <cp:lastPrinted>2011-01-27T01:27:00Z</cp:lastPrinted>
  <dcterms:created xsi:type="dcterms:W3CDTF">2011-01-21T18:41:00Z</dcterms:created>
  <dcterms:modified xsi:type="dcterms:W3CDTF">2011-01-27T01:28:00Z</dcterms:modified>
</cp:coreProperties>
</file>